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spacing w:before="180" w:line="219" w:lineRule="auto"/>
        <w:ind w:left="4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F6FCED">
      <w:pPr>
        <w:pStyle w:val="2"/>
        <w:spacing w:line="251" w:lineRule="auto"/>
      </w:pPr>
    </w:p>
    <w:p w14:paraId="20485FCE">
      <w:pPr>
        <w:pStyle w:val="2"/>
        <w:spacing w:line="251" w:lineRule="auto"/>
      </w:pPr>
    </w:p>
    <w:p w14:paraId="0A0F4011">
      <w:pPr>
        <w:pStyle w:val="2"/>
        <w:spacing w:line="252" w:lineRule="auto"/>
      </w:pPr>
    </w:p>
    <w:p w14:paraId="3A177AF3">
      <w:pPr>
        <w:pStyle w:val="2"/>
        <w:spacing w:line="252" w:lineRule="auto"/>
      </w:pPr>
    </w:p>
    <w:p w14:paraId="5150F9F4">
      <w:pPr>
        <w:pStyle w:val="2"/>
        <w:spacing w:line="252" w:lineRule="auto"/>
      </w:pPr>
    </w:p>
    <w:p w14:paraId="4990BE06">
      <w:pPr>
        <w:pStyle w:val="2"/>
        <w:spacing w:line="252" w:lineRule="auto"/>
      </w:pPr>
    </w:p>
    <w:p w14:paraId="7387012B">
      <w:pPr>
        <w:pStyle w:val="2"/>
        <w:spacing w:line="252" w:lineRule="auto"/>
      </w:pPr>
    </w:p>
    <w:p w14:paraId="0F04D95A">
      <w:pPr>
        <w:pStyle w:val="2"/>
        <w:spacing w:line="252" w:lineRule="auto"/>
      </w:pPr>
    </w:p>
    <w:p w14:paraId="12897043">
      <w:pPr>
        <w:pStyle w:val="2"/>
        <w:spacing w:line="252" w:lineRule="auto"/>
      </w:pPr>
    </w:p>
    <w:p w14:paraId="41884FA8">
      <w:pPr>
        <w:pStyle w:val="2"/>
        <w:spacing w:line="252" w:lineRule="auto"/>
      </w:pPr>
    </w:p>
    <w:p w14:paraId="7C7091B7">
      <w:pPr>
        <w:pStyle w:val="2"/>
        <w:spacing w:line="252" w:lineRule="auto"/>
      </w:pPr>
    </w:p>
    <w:p w14:paraId="0FB3C319">
      <w:pPr>
        <w:pStyle w:val="2"/>
        <w:spacing w:line="252" w:lineRule="auto"/>
      </w:pPr>
    </w:p>
    <w:p w14:paraId="4A4B4644">
      <w:pPr>
        <w:pStyle w:val="2"/>
        <w:spacing w:line="252" w:lineRule="auto"/>
      </w:pPr>
    </w:p>
    <w:p w14:paraId="062564C2">
      <w:pPr>
        <w:spacing w:before="180" w:line="187" w:lineRule="auto"/>
        <w:ind w:left="3255"/>
        <w:rPr>
          <w:rFonts w:ascii="宋体" w:hAnsi="宋体" w:eastAsia="宋体" w:cs="宋体"/>
          <w:spacing w:val="4"/>
          <w:sz w:val="43"/>
          <w:szCs w:val="43"/>
        </w:rPr>
      </w:pPr>
    </w:p>
    <w:p w14:paraId="58280A25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 w14:paraId="5DE005A7">
      <w:pPr>
        <w:spacing w:before="189" w:line="181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中共德惠市纪律检查委员会</w:t>
      </w: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 w14:paraId="51C71399">
      <w:pPr>
        <w:pStyle w:val="2"/>
        <w:spacing w:line="242" w:lineRule="auto"/>
      </w:pPr>
    </w:p>
    <w:p w14:paraId="7791EFA8">
      <w:pPr>
        <w:pStyle w:val="2"/>
        <w:spacing w:line="242" w:lineRule="auto"/>
      </w:pPr>
    </w:p>
    <w:p w14:paraId="32733296">
      <w:pPr>
        <w:pStyle w:val="2"/>
        <w:spacing w:line="242" w:lineRule="auto"/>
      </w:pPr>
    </w:p>
    <w:p w14:paraId="164B012E">
      <w:pPr>
        <w:pStyle w:val="2"/>
        <w:spacing w:line="242" w:lineRule="auto"/>
      </w:pPr>
    </w:p>
    <w:p w14:paraId="725BF888">
      <w:pPr>
        <w:pStyle w:val="2"/>
        <w:spacing w:line="242" w:lineRule="auto"/>
      </w:pPr>
    </w:p>
    <w:p w14:paraId="2435196E">
      <w:pPr>
        <w:pStyle w:val="2"/>
        <w:spacing w:line="242" w:lineRule="auto"/>
      </w:pPr>
    </w:p>
    <w:p w14:paraId="79F4483E">
      <w:pPr>
        <w:pStyle w:val="2"/>
        <w:spacing w:line="242" w:lineRule="auto"/>
      </w:pPr>
    </w:p>
    <w:p w14:paraId="69B5160C">
      <w:pPr>
        <w:pStyle w:val="2"/>
        <w:spacing w:line="242" w:lineRule="auto"/>
      </w:pPr>
    </w:p>
    <w:p w14:paraId="35C610D1">
      <w:pPr>
        <w:pStyle w:val="2"/>
        <w:spacing w:line="242" w:lineRule="auto"/>
      </w:pPr>
    </w:p>
    <w:p w14:paraId="3A4F1F72">
      <w:pPr>
        <w:pStyle w:val="2"/>
        <w:spacing w:line="242" w:lineRule="auto"/>
      </w:pPr>
    </w:p>
    <w:p w14:paraId="3591FD07">
      <w:pPr>
        <w:pStyle w:val="2"/>
        <w:spacing w:line="242" w:lineRule="auto"/>
      </w:pPr>
    </w:p>
    <w:p w14:paraId="30048492">
      <w:pPr>
        <w:pStyle w:val="2"/>
        <w:spacing w:line="243" w:lineRule="auto"/>
      </w:pPr>
    </w:p>
    <w:p w14:paraId="03DCE15D">
      <w:pPr>
        <w:pStyle w:val="2"/>
        <w:spacing w:line="243" w:lineRule="auto"/>
      </w:pPr>
    </w:p>
    <w:p w14:paraId="7DCDED6B">
      <w:pPr>
        <w:pStyle w:val="2"/>
        <w:spacing w:line="243" w:lineRule="auto"/>
      </w:pPr>
    </w:p>
    <w:p w14:paraId="4B801CB8">
      <w:pPr>
        <w:pStyle w:val="2"/>
        <w:spacing w:line="243" w:lineRule="auto"/>
      </w:pPr>
    </w:p>
    <w:p w14:paraId="554BBDDC">
      <w:pPr>
        <w:pStyle w:val="2"/>
        <w:spacing w:line="243" w:lineRule="auto"/>
      </w:pPr>
    </w:p>
    <w:p w14:paraId="316AD485">
      <w:pPr>
        <w:pStyle w:val="2"/>
        <w:spacing w:line="243" w:lineRule="auto"/>
      </w:pPr>
    </w:p>
    <w:p w14:paraId="25CE4DB8">
      <w:pPr>
        <w:pStyle w:val="2"/>
        <w:spacing w:line="243" w:lineRule="auto"/>
      </w:pPr>
    </w:p>
    <w:p w14:paraId="03E7A067">
      <w:pPr>
        <w:pStyle w:val="2"/>
        <w:spacing w:line="243" w:lineRule="auto"/>
      </w:pPr>
    </w:p>
    <w:p w14:paraId="4C12A4DB">
      <w:pPr>
        <w:pStyle w:val="2"/>
        <w:spacing w:line="243" w:lineRule="auto"/>
      </w:pPr>
    </w:p>
    <w:p w14:paraId="2DF1FC79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11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4EACB825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2375D56">
      <w:pPr>
        <w:pStyle w:val="2"/>
        <w:spacing w:line="289" w:lineRule="auto"/>
      </w:pPr>
    </w:p>
    <w:p w14:paraId="5BE27D9A">
      <w:pPr>
        <w:pStyle w:val="2"/>
        <w:spacing w:line="290" w:lineRule="auto"/>
      </w:pPr>
    </w:p>
    <w:p w14:paraId="57210DD5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 w14:paraId="5870AEEF">
      <w:pPr>
        <w:pStyle w:val="2"/>
        <w:spacing w:line="341" w:lineRule="auto"/>
      </w:pPr>
    </w:p>
    <w:p w14:paraId="18196F48">
      <w:pPr>
        <w:pStyle w:val="2"/>
        <w:spacing w:line="342" w:lineRule="auto"/>
      </w:pPr>
    </w:p>
    <w:p w14:paraId="671FA1DE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5606A80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23BE906E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7348E202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767529CA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2AD8CCE6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49955E56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7361CC3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53FDAFEC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0839B10E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0AD03087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684A2C3E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6AB8B1CB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189C9044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33B90CA2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ACA0EF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149E6D9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3728382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417EB20C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7B858D">
      <w:pPr>
        <w:pStyle w:val="2"/>
        <w:spacing w:line="328" w:lineRule="auto"/>
      </w:pPr>
    </w:p>
    <w:p w14:paraId="158BF96D">
      <w:pPr>
        <w:pStyle w:val="2"/>
        <w:spacing w:line="328" w:lineRule="auto"/>
      </w:pPr>
    </w:p>
    <w:p w14:paraId="1301F50C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 w14:paraId="54A9D138">
      <w:pPr>
        <w:pStyle w:val="2"/>
        <w:spacing w:line="314" w:lineRule="auto"/>
      </w:pPr>
    </w:p>
    <w:p w14:paraId="4C1E7E1F">
      <w:pPr>
        <w:pStyle w:val="2"/>
        <w:spacing w:line="314" w:lineRule="auto"/>
      </w:pPr>
    </w:p>
    <w:p w14:paraId="3558D680">
      <w:pPr>
        <w:pStyle w:val="2"/>
        <w:spacing w:line="315" w:lineRule="auto"/>
      </w:pPr>
    </w:p>
    <w:p w14:paraId="67CFD3B6"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 w14:paraId="2B0B7D6E">
      <w:pPr>
        <w:spacing w:before="247" w:line="222" w:lineRule="auto"/>
        <w:ind w:right="9" w:firstLine="644" w:firstLineChars="200"/>
        <w:jc w:val="both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部门职能涉密，按规定不予公开。</w:t>
      </w:r>
    </w:p>
    <w:p w14:paraId="227B6129">
      <w:pPr>
        <w:spacing w:before="251" w:line="224" w:lineRule="auto"/>
        <w:ind w:left="672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 w14:paraId="18DD7C1E">
      <w:pPr>
        <w:spacing w:before="252" w:line="224" w:lineRule="auto"/>
        <w:ind w:left="29"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机构设置情况涉密，按规定不予公开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45C0712D">
      <w:pPr>
        <w:spacing w:before="247" w:line="356" w:lineRule="auto"/>
        <w:ind w:left="54" w:right="1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纳入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中共德惠市纪律检查委员会</w:t>
      </w:r>
      <w:r>
        <w:rPr>
          <w:rFonts w:ascii="仿宋" w:hAnsi="仿宋" w:eastAsia="仿宋" w:cs="仿宋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年度部门决算编制范</w:t>
      </w:r>
      <w:r>
        <w:rPr>
          <w:rFonts w:ascii="仿宋" w:hAnsi="仿宋" w:eastAsia="仿宋" w:cs="仿宋"/>
          <w:spacing w:val="-6"/>
          <w:sz w:val="31"/>
          <w:szCs w:val="31"/>
        </w:rPr>
        <w:t>围的单位包括：</w:t>
      </w:r>
    </w:p>
    <w:p w14:paraId="3321DCE6">
      <w:pPr>
        <w:spacing w:before="53" w:line="222" w:lineRule="auto"/>
        <w:ind w:left="691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ascii="宋体" w:hAnsi="宋体" w:eastAsia="宋体" w:cs="宋体"/>
          <w:spacing w:val="7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中共德惠市纪律检查委员会</w:t>
      </w:r>
      <w:r>
        <w:rPr>
          <w:rFonts w:ascii="仿宋" w:hAnsi="仿宋" w:eastAsia="仿宋" w:cs="仿宋"/>
          <w:spacing w:val="7"/>
          <w:sz w:val="31"/>
          <w:szCs w:val="31"/>
        </w:rPr>
        <w:t>本级</w:t>
      </w:r>
    </w:p>
    <w:p w14:paraId="21964BE2">
      <w:pPr>
        <w:pStyle w:val="2"/>
        <w:spacing w:line="328" w:lineRule="auto"/>
      </w:pPr>
    </w:p>
    <w:p w14:paraId="713F1BF3">
      <w:pPr>
        <w:spacing w:before="189" w:line="186" w:lineRule="auto"/>
        <w:ind w:left="1142"/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 w14:paraId="33EAFEB3">
      <w:pPr>
        <w:pStyle w:val="2"/>
        <w:spacing w:line="268" w:lineRule="auto"/>
      </w:pPr>
    </w:p>
    <w:p w14:paraId="7A53B2C2">
      <w:pPr>
        <w:spacing w:before="100" w:line="224" w:lineRule="auto"/>
        <w:ind w:left="672"/>
        <w:rPr>
          <w:rFonts w:ascii="仿宋" w:hAnsi="仿宋" w:eastAsia="仿宋"/>
          <w:sz w:val="32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p w14:paraId="07BEE116">
      <w:pPr>
        <w:spacing w:line="240" w:lineRule="auto"/>
        <w:ind w:firstLine="0"/>
      </w:pPr>
      <w:r>
        <w:rPr>
          <w:rFonts w:ascii="仿宋" w:hAnsi="仿宋" w:eastAsia="仿宋"/>
          <w:sz w:val="32"/>
        </w:rPr>
        <w:object>
          <v:shape id="_x0000_i1025" o:spt="75" type="#_x0000_t75" style="height:526.15pt;width:414.9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21">
            <o:LockedField>false</o:LockedField>
          </o:OLEObject>
        </w:object>
      </w:r>
    </w:p>
    <w:p w14:paraId="66EC8C91">
      <w:pPr>
        <w:pStyle w:val="2"/>
        <w:spacing w:line="337" w:lineRule="auto"/>
      </w:pPr>
    </w:p>
    <w:p w14:paraId="3E59DF3C">
      <w:pPr>
        <w:pStyle w:val="2"/>
        <w:spacing w:line="338" w:lineRule="auto"/>
      </w:pPr>
    </w:p>
    <w:p w14:paraId="544008F8">
      <w:pPr>
        <w:pStyle w:val="2"/>
        <w:spacing w:line="339" w:lineRule="auto"/>
      </w:pPr>
    </w:p>
    <w:p w14:paraId="1F3E44D7">
      <w:pPr>
        <w:pStyle w:val="2"/>
        <w:spacing w:line="340" w:lineRule="auto"/>
      </w:pPr>
    </w:p>
    <w:p w14:paraId="6EA750C9">
      <w:pPr>
        <w:pStyle w:val="2"/>
        <w:spacing w:line="340" w:lineRule="auto"/>
      </w:pPr>
    </w:p>
    <w:p w14:paraId="5B58C712">
      <w:pPr>
        <w:numPr>
          <w:ilvl w:val="0"/>
          <w:numId w:val="0"/>
        </w:numPr>
        <w:spacing w:before="101" w:line="224" w:lineRule="auto"/>
        <w:ind w:firstLine="648" w:firstLineChars="20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二、</w:t>
      </w: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 w14:paraId="77CBB14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 w:eastAsia="宋体"/>
          <w:lang w:eastAsia="zh-CN"/>
        </w:rPr>
        <w:object>
          <v:shape id="_x0000_i1026" o:spt="75" type="#_x0000_t75" style="height:441.75pt;width:740.2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23">
            <o:LockedField>false</o:LockedField>
          </o:OLEObject>
        </w:object>
      </w:r>
    </w:p>
    <w:p w14:paraId="00ACADDC">
      <w:pPr>
        <w:pStyle w:val="2"/>
        <w:spacing w:line="340" w:lineRule="auto"/>
      </w:pPr>
    </w:p>
    <w:p w14:paraId="664AB9B0">
      <w:pPr>
        <w:spacing w:before="101" w:line="224" w:lineRule="auto"/>
        <w:ind w:left="674"/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6E388838">
      <w:pPr>
        <w:spacing w:before="101" w:line="356" w:lineRule="auto"/>
        <w:ind w:right="10"/>
        <w:rPr>
          <w:rFonts w:ascii="仿宋" w:hAnsi="仿宋" w:eastAsia="仿宋" w:cs="仿宋"/>
          <w:color w:val="FF0000"/>
          <w:spacing w:val="8"/>
          <w:sz w:val="31"/>
          <w:szCs w:val="31"/>
        </w:rPr>
      </w:pPr>
      <w:r>
        <w:rPr>
          <w:rFonts w:hint="eastAsia" w:eastAsia="宋体"/>
          <w:lang w:eastAsia="zh-CN"/>
        </w:rPr>
        <w:object>
          <v:shape id="_x0000_i1027" o:spt="75" type="#_x0000_t75" style="height:510pt;width:42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xcel.Sheet.12" ShapeID="_x0000_i1027" DrawAspect="Content" ObjectID="_1468075727" r:id="rId25">
            <o:LockedField>false</o:LockedField>
          </o:OLEObject>
        </w:object>
      </w:r>
    </w:p>
    <w:p w14:paraId="734CB86C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50290FE">
      <w:pPr>
        <w:pStyle w:val="2"/>
        <w:spacing w:line="339" w:lineRule="auto"/>
      </w:pPr>
    </w:p>
    <w:p w14:paraId="4C208B2F">
      <w:pPr>
        <w:pStyle w:val="2"/>
        <w:spacing w:line="340" w:lineRule="auto"/>
      </w:pPr>
    </w:p>
    <w:p w14:paraId="1D6F9BBD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3D80A09B">
      <w:pPr>
        <w:pStyle w:val="2"/>
        <w:spacing w:line="245" w:lineRule="auto"/>
      </w:pPr>
    </w:p>
    <w:p w14:paraId="641AF926">
      <w:pPr>
        <w:pStyle w:val="2"/>
        <w:spacing w:line="339" w:lineRule="auto"/>
        <w:rPr>
          <w:rFonts w:ascii="黑体" w:hAnsi="黑体" w:eastAsia="黑体"/>
          <w:sz w:val="32"/>
        </w:rPr>
      </w:pPr>
      <w:bookmarkStart w:id="0" w:name="_1566654838"/>
      <w:bookmarkEnd w:id="0"/>
      <w:bookmarkStart w:id="1" w:name="_1601976751"/>
      <w:bookmarkEnd w:id="1"/>
      <w:bookmarkStart w:id="2" w:name="_1566654853"/>
      <w:bookmarkEnd w:id="2"/>
      <w:bookmarkStart w:id="3" w:name="_1566654786"/>
      <w:bookmarkEnd w:id="3"/>
      <w:bookmarkStart w:id="4" w:name="_1566654779"/>
      <w:bookmarkEnd w:id="4"/>
      <w:bookmarkStart w:id="5" w:name="_1566654633"/>
      <w:bookmarkEnd w:id="5"/>
      <w:bookmarkStart w:id="6" w:name="_1566654714"/>
      <w:bookmarkEnd w:id="6"/>
      <w:bookmarkStart w:id="7" w:name="_1566654793"/>
      <w:bookmarkEnd w:id="7"/>
      <w:bookmarkStart w:id="8" w:name="_1601976600"/>
      <w:bookmarkEnd w:id="8"/>
      <w:bookmarkStart w:id="9" w:name="_1566654805"/>
      <w:bookmarkEnd w:id="9"/>
      <w:bookmarkStart w:id="10" w:name="_1566654812"/>
      <w:bookmarkEnd w:id="10"/>
      <w:bookmarkStart w:id="11" w:name="_1566654766"/>
      <w:bookmarkEnd w:id="11"/>
      <w:bookmarkStart w:id="12" w:name="_1566654830"/>
      <w:bookmarkEnd w:id="12"/>
      <w:r>
        <w:rPr>
          <w:rFonts w:ascii="黑体" w:hAnsi="黑体" w:eastAsia="黑体"/>
          <w:sz w:val="32"/>
        </w:rPr>
        <w:object>
          <v:shape id="_x0000_i1028" o:spt="75" type="#_x0000_t75" style="height:543.4pt;width:431.5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xcel.Sheet.8" ShapeID="_x0000_i1028" DrawAspect="Content" ObjectID="_1468075728" r:id="rId27">
            <o:LockedField>false</o:LockedField>
          </o:OLEObject>
        </w:object>
      </w:r>
    </w:p>
    <w:p w14:paraId="39E6F1CB">
      <w:pPr>
        <w:pStyle w:val="2"/>
        <w:spacing w:line="339" w:lineRule="auto"/>
        <w:rPr>
          <w:rFonts w:ascii="黑体" w:hAnsi="黑体" w:eastAsia="黑体"/>
          <w:sz w:val="32"/>
        </w:rPr>
      </w:pPr>
    </w:p>
    <w:p w14:paraId="56F25956">
      <w:pPr>
        <w:pStyle w:val="2"/>
        <w:spacing w:line="339" w:lineRule="auto"/>
      </w:pPr>
    </w:p>
    <w:p w14:paraId="43B57ACE"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 w14:paraId="4834BA2E">
      <w:pPr>
        <w:spacing w:before="101" w:line="361" w:lineRule="auto"/>
        <w:ind w:right="15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 w14:paraId="3E85C407">
      <w:r>
        <w:object>
          <v:shape id="_x0000_i1029" o:spt="75" type="#_x0000_t75" style="height:453pt;width:4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xcel.Sheet.8" ShapeID="_x0000_i1029" DrawAspect="Content" ObjectID="_1468075729" r:id="rId29">
            <o:LockedField>false</o:LockedField>
          </o:OLEObject>
        </w:object>
      </w:r>
    </w:p>
    <w:p w14:paraId="0C8E4781">
      <w:pPr>
        <w:spacing w:before="101" w:line="361" w:lineRule="auto"/>
        <w:ind w:left="43" w:right="15" w:firstLine="632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 w14:paraId="464F6D1F">
      <w:pPr>
        <w:spacing w:before="101" w:line="361" w:lineRule="auto"/>
        <w:ind w:left="43" w:right="15" w:firstLine="632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 w14:paraId="33447397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1A36F56">
      <w:pPr>
        <w:pStyle w:val="2"/>
        <w:spacing w:line="339" w:lineRule="auto"/>
      </w:pPr>
    </w:p>
    <w:p w14:paraId="6F3BCDE8">
      <w:pPr>
        <w:pStyle w:val="2"/>
        <w:spacing w:line="339" w:lineRule="auto"/>
      </w:pPr>
    </w:p>
    <w:p w14:paraId="3C9CF74D">
      <w:pPr>
        <w:spacing w:before="100" w:line="224" w:lineRule="auto"/>
        <w:ind w:left="677"/>
        <w:rPr>
          <w:rFonts w:hint="eastAsia" w:eastAsia="宋体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p w14:paraId="68DC972C">
      <w:pPr>
        <w:pStyle w:val="2"/>
        <w:spacing w:line="270" w:lineRule="auto"/>
        <w:rPr>
          <w:rFonts w:hint="eastAsia" w:eastAsia="宋体"/>
          <w:lang w:eastAsia="zh-CN"/>
        </w:rPr>
      </w:pPr>
    </w:p>
    <w:p w14:paraId="54FE2AE5">
      <w:pPr>
        <w:pStyle w:val="2"/>
        <w:spacing w:line="270" w:lineRule="auto"/>
        <w:rPr>
          <w:rFonts w:hint="eastAsia" w:eastAsia="宋体"/>
          <w:lang w:eastAsia="zh-CN"/>
        </w:rPr>
      </w:pPr>
      <w:bookmarkStart w:id="13" w:name="_1566655598"/>
      <w:bookmarkEnd w:id="13"/>
      <w:bookmarkStart w:id="14" w:name="_1566655565"/>
      <w:bookmarkEnd w:id="14"/>
      <w:bookmarkStart w:id="15" w:name="_1566655528"/>
      <w:bookmarkEnd w:id="15"/>
      <w:bookmarkStart w:id="16" w:name="_1601977463"/>
      <w:bookmarkEnd w:id="16"/>
      <w:bookmarkStart w:id="17" w:name="_1566655436"/>
      <w:bookmarkEnd w:id="17"/>
      <w:bookmarkStart w:id="18" w:name="_1601977493"/>
      <w:bookmarkEnd w:id="18"/>
      <w:bookmarkStart w:id="19" w:name="_1601977196"/>
      <w:bookmarkEnd w:id="19"/>
      <w:r>
        <w:rPr>
          <w:rFonts w:ascii="黑体" w:hAnsi="黑体" w:eastAsia="黑体"/>
          <w:sz w:val="32"/>
        </w:rPr>
        <w:object>
          <v:shape id="_x0000_i1030" o:spt="75" type="#_x0000_t75" style="height:459.4pt;width:447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xcel.Sheet.8" ShapeID="_x0000_i1030" DrawAspect="Content" ObjectID="_1468075730" r:id="rId31">
            <o:LockedField>false</o:LockedField>
          </o:OLEObject>
        </w:object>
      </w:r>
    </w:p>
    <w:p w14:paraId="34BEF95E">
      <w:pPr>
        <w:pStyle w:val="2"/>
        <w:spacing w:line="270" w:lineRule="auto"/>
      </w:pPr>
    </w:p>
    <w:p w14:paraId="732F5620">
      <w:pPr>
        <w:pStyle w:val="2"/>
        <w:spacing w:line="270" w:lineRule="auto"/>
      </w:pPr>
    </w:p>
    <w:p w14:paraId="2C19F1F3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55A84DF">
      <w:pPr>
        <w:pStyle w:val="2"/>
        <w:spacing w:line="339" w:lineRule="auto"/>
      </w:pPr>
    </w:p>
    <w:p w14:paraId="00574DC6">
      <w:pPr>
        <w:pStyle w:val="2"/>
        <w:spacing w:line="340" w:lineRule="auto"/>
      </w:pPr>
    </w:p>
    <w:p w14:paraId="67DA78E3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</w:p>
    <w:p w14:paraId="6CE691F7">
      <w:pPr>
        <w:spacing w:before="235" w:line="4714" w:lineRule="exact"/>
        <w:ind w:firstLine="240"/>
      </w:pPr>
      <w:r>
        <w:rPr>
          <w:position w:val="-94"/>
        </w:rPr>
        <w:drawing>
          <wp:inline distT="0" distB="0" distL="0" distR="0">
            <wp:extent cx="4987925" cy="2993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6267">
      <w:pPr>
        <w:pStyle w:val="2"/>
        <w:spacing w:line="271" w:lineRule="auto"/>
      </w:pPr>
    </w:p>
    <w:p w14:paraId="22E4C070">
      <w:pPr>
        <w:pStyle w:val="2"/>
        <w:spacing w:line="271" w:lineRule="auto"/>
      </w:pPr>
    </w:p>
    <w:p w14:paraId="4387CC46">
      <w:pPr>
        <w:spacing w:before="101" w:line="364" w:lineRule="auto"/>
        <w:ind w:left="33" w:right="14" w:firstLine="641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</w:rPr>
        <w:t>注：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本单位没有政府性基金预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算财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政拨款。</w:t>
      </w:r>
    </w:p>
    <w:p w14:paraId="48B61CCE">
      <w:pPr>
        <w:spacing w:line="364" w:lineRule="auto"/>
        <w:rPr>
          <w:rFonts w:ascii="仿宋" w:hAnsi="仿宋" w:eastAsia="仿宋" w:cs="仿宋"/>
          <w:color w:val="auto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CED05DE">
      <w:pPr>
        <w:pStyle w:val="2"/>
        <w:spacing w:line="339" w:lineRule="auto"/>
      </w:pPr>
    </w:p>
    <w:p w14:paraId="217AD73A">
      <w:pPr>
        <w:pStyle w:val="2"/>
        <w:spacing w:line="340" w:lineRule="auto"/>
      </w:pPr>
    </w:p>
    <w:p w14:paraId="4A6EFF4F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 w14:paraId="673D6128">
      <w:pPr>
        <w:spacing w:before="182" w:line="4817" w:lineRule="exact"/>
        <w:ind w:firstLine="28"/>
      </w:pPr>
      <w:r>
        <w:rPr>
          <w:position w:val="-96"/>
        </w:rPr>
        <w:drawing>
          <wp:inline distT="0" distB="0" distL="0" distR="0">
            <wp:extent cx="5254625" cy="30581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EE52">
      <w:pPr>
        <w:pStyle w:val="2"/>
        <w:spacing w:line="253" w:lineRule="auto"/>
      </w:pPr>
    </w:p>
    <w:p w14:paraId="5E9CDFEA">
      <w:pPr>
        <w:pStyle w:val="2"/>
        <w:spacing w:line="253" w:lineRule="auto"/>
      </w:pPr>
    </w:p>
    <w:p w14:paraId="4EFC6C51">
      <w:pPr>
        <w:pStyle w:val="2"/>
        <w:spacing w:line="253" w:lineRule="auto"/>
      </w:pPr>
    </w:p>
    <w:p w14:paraId="7F52C9E8">
      <w:pPr>
        <w:spacing w:before="101" w:line="364" w:lineRule="auto"/>
        <w:ind w:left="24" w:right="13" w:firstLine="650"/>
        <w:jc w:val="both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</w:rPr>
        <w:t>注：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本单位没有国有资本经营预</w:t>
      </w:r>
      <w:r>
        <w:rPr>
          <w:rFonts w:ascii="仿宋" w:hAnsi="仿宋" w:eastAsia="仿宋" w:cs="仿宋"/>
          <w:color w:val="auto"/>
          <w:sz w:val="31"/>
          <w:szCs w:val="31"/>
        </w:rPr>
        <w:t>算财政拨款。</w:t>
      </w:r>
    </w:p>
    <w:p w14:paraId="357D5182">
      <w:pPr>
        <w:spacing w:line="364" w:lineRule="auto"/>
        <w:rPr>
          <w:rFonts w:ascii="仿宋" w:hAnsi="仿宋" w:eastAsia="仿宋" w:cs="仿宋"/>
          <w:color w:val="auto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86115E7">
      <w:pPr>
        <w:pStyle w:val="2"/>
        <w:spacing w:line="339" w:lineRule="auto"/>
      </w:pPr>
    </w:p>
    <w:p w14:paraId="367DD629">
      <w:pPr>
        <w:pStyle w:val="2"/>
        <w:spacing w:line="340" w:lineRule="auto"/>
      </w:pPr>
    </w:p>
    <w:p w14:paraId="580B3AAC">
      <w:pPr>
        <w:spacing w:before="101" w:line="224" w:lineRule="auto"/>
        <w:ind w:left="675"/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 w14:paraId="0DD63287">
      <w:pPr>
        <w:spacing w:before="154" w:line="362" w:lineRule="auto"/>
        <w:ind w:left="32" w:right="12" w:firstLine="643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 w14:paraId="02C9A648">
      <w:pPr>
        <w:spacing w:before="154" w:line="362" w:lineRule="auto"/>
        <w:ind w:right="12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  <w:r>
        <w:rPr>
          <w:rFonts w:hint="eastAsia" w:ascii="仿宋" w:hAnsi="仿宋" w:eastAsia="仿宋"/>
          <w:sz w:val="32"/>
          <w:lang w:eastAsia="zh-CN"/>
        </w:rPr>
        <w:object>
          <v:shape id="_x0000_i1031" o:spt="75" type="#_x0000_t75" style="height:155.15pt;width:436.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xcel.Sheet.8" ShapeID="_x0000_i1031" DrawAspect="Content" ObjectID="_1468075731" r:id="rId35">
            <o:LockedField>false</o:LockedField>
          </o:OLEObject>
        </w:object>
      </w:r>
    </w:p>
    <w:p w14:paraId="4E719AA0">
      <w:pPr>
        <w:spacing w:before="154" w:line="362" w:lineRule="auto"/>
        <w:ind w:left="32" w:right="12" w:firstLine="643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 w14:paraId="4E3A298D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1242994">
      <w:pPr>
        <w:pStyle w:val="2"/>
        <w:spacing w:line="339" w:lineRule="auto"/>
      </w:pPr>
    </w:p>
    <w:p w14:paraId="4D68175F">
      <w:pPr>
        <w:pStyle w:val="2"/>
        <w:spacing w:line="339" w:lineRule="auto"/>
      </w:pPr>
    </w:p>
    <w:p w14:paraId="34BDD956">
      <w:pPr>
        <w:spacing w:before="100" w:line="224" w:lineRule="auto"/>
        <w:ind w:left="3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 w14:paraId="74B0A43C">
      <w:pPr>
        <w:pStyle w:val="2"/>
        <w:spacing w:line="261" w:lineRule="auto"/>
      </w:pPr>
    </w:p>
    <w:p w14:paraId="35E98D36">
      <w:pPr>
        <w:pStyle w:val="2"/>
        <w:spacing w:line="261" w:lineRule="auto"/>
      </w:pPr>
    </w:p>
    <w:p w14:paraId="768B4033">
      <w:pPr>
        <w:pStyle w:val="2"/>
        <w:spacing w:line="261" w:lineRule="auto"/>
      </w:pPr>
    </w:p>
    <w:tbl>
      <w:tblPr>
        <w:tblStyle w:val="4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92"/>
        <w:gridCol w:w="921"/>
        <w:gridCol w:w="950"/>
        <w:gridCol w:w="784"/>
        <w:gridCol w:w="724"/>
        <w:gridCol w:w="864"/>
        <w:gridCol w:w="665"/>
        <w:gridCol w:w="534"/>
        <w:gridCol w:w="576"/>
        <w:gridCol w:w="851"/>
      </w:tblGrid>
      <w:tr w14:paraId="54E1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3AAD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2023年办案费</w:t>
            </w:r>
          </w:p>
        </w:tc>
      </w:tr>
      <w:tr w14:paraId="3709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184C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5730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F21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110.29 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91.91%</w:t>
            </w:r>
          </w:p>
        </w:tc>
      </w:tr>
      <w:tr w14:paraId="7323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589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6356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BAA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20E8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D4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110.29 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91.91%</w:t>
            </w:r>
          </w:p>
        </w:tc>
      </w:tr>
      <w:tr w14:paraId="6D30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165A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271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完成上级部门驻点办案、巡视巡察和本级临时办案相关工作。</w:t>
            </w:r>
          </w:p>
        </w:tc>
        <w:tc>
          <w:tcPr>
            <w:tcW w:w="4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较好地完成了上级部门和本委各部室、巡察机构的驻点办案工作。</w:t>
            </w:r>
          </w:p>
        </w:tc>
      </w:tr>
      <w:tr w14:paraId="78FB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5C21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663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办案次数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&gt;=8次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053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EAE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38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7C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6A0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8C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C0B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8063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AB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E19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干部群众满意度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5C97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29F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5CE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69A587B">
      <w:pPr>
        <w:pStyle w:val="2"/>
        <w:spacing w:line="261" w:lineRule="auto"/>
      </w:pPr>
    </w:p>
    <w:p w14:paraId="40123123">
      <w:pPr>
        <w:pStyle w:val="2"/>
        <w:spacing w:line="261" w:lineRule="auto"/>
      </w:pPr>
    </w:p>
    <w:p w14:paraId="62408E32">
      <w:pPr>
        <w:pStyle w:val="2"/>
        <w:spacing w:line="261" w:lineRule="auto"/>
      </w:pPr>
    </w:p>
    <w:p w14:paraId="2C5E22C0">
      <w:pPr>
        <w:pStyle w:val="2"/>
        <w:spacing w:line="261" w:lineRule="auto"/>
      </w:pPr>
    </w:p>
    <w:p w14:paraId="406470FD">
      <w:pPr>
        <w:pStyle w:val="2"/>
        <w:spacing w:line="261" w:lineRule="auto"/>
      </w:pPr>
    </w:p>
    <w:p w14:paraId="5E554B9E">
      <w:pPr>
        <w:pStyle w:val="2"/>
        <w:spacing w:line="261" w:lineRule="auto"/>
      </w:pPr>
    </w:p>
    <w:p w14:paraId="1CA41BE8">
      <w:pPr>
        <w:pStyle w:val="2"/>
        <w:spacing w:line="261" w:lineRule="auto"/>
      </w:pPr>
    </w:p>
    <w:p w14:paraId="78B99A87">
      <w:pPr>
        <w:pStyle w:val="2"/>
        <w:spacing w:line="261" w:lineRule="auto"/>
      </w:pPr>
    </w:p>
    <w:p w14:paraId="031885F7">
      <w:pPr>
        <w:pStyle w:val="2"/>
        <w:spacing w:line="261" w:lineRule="auto"/>
      </w:pPr>
    </w:p>
    <w:p w14:paraId="27100144">
      <w:pPr>
        <w:pStyle w:val="2"/>
        <w:spacing w:line="261" w:lineRule="auto"/>
      </w:pPr>
    </w:p>
    <w:tbl>
      <w:tblPr>
        <w:tblStyle w:val="4"/>
        <w:tblW w:w="8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5"/>
        <w:gridCol w:w="900"/>
        <w:gridCol w:w="915"/>
        <w:gridCol w:w="825"/>
        <w:gridCol w:w="780"/>
        <w:gridCol w:w="765"/>
        <w:gridCol w:w="570"/>
        <w:gridCol w:w="591"/>
        <w:gridCol w:w="645"/>
        <w:gridCol w:w="840"/>
      </w:tblGrid>
      <w:tr w14:paraId="582E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10D8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2023年保密经费</w:t>
            </w:r>
          </w:p>
        </w:tc>
      </w:tr>
      <w:tr w14:paraId="0E20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55A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690E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B2B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5D0C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9197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56E2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F71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4CB8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E02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2011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7F13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C48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保证涉密业务安全高效进行。</w:t>
            </w:r>
          </w:p>
        </w:tc>
        <w:tc>
          <w:tcPr>
            <w:tcW w:w="5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有效保证了涉密业务的安全高效进行。</w:t>
            </w:r>
          </w:p>
        </w:tc>
      </w:tr>
      <w:tr w14:paraId="522D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5839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D91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完成分保测评数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B57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E40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E26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97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46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生态环境好评率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7FF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0E8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D8A1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14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958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干部职工满意度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7B6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EC2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DA92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D19F3F2">
      <w:pPr>
        <w:spacing w:line="240" w:lineRule="auto"/>
      </w:pPr>
    </w:p>
    <w:p w14:paraId="6826394E">
      <w:pPr>
        <w:spacing w:line="240" w:lineRule="auto"/>
      </w:pPr>
    </w:p>
    <w:p w14:paraId="7B3C6705">
      <w:pPr>
        <w:spacing w:line="240" w:lineRule="auto"/>
      </w:pPr>
    </w:p>
    <w:p w14:paraId="388C62E2">
      <w:pPr>
        <w:spacing w:line="240" w:lineRule="auto"/>
      </w:pPr>
    </w:p>
    <w:p w14:paraId="3A811985">
      <w:pPr>
        <w:spacing w:line="240" w:lineRule="auto"/>
      </w:pPr>
    </w:p>
    <w:p w14:paraId="56C5F9B3">
      <w:pPr>
        <w:spacing w:line="240" w:lineRule="auto"/>
      </w:pPr>
    </w:p>
    <w:p w14:paraId="2E6FA1F0">
      <w:pPr>
        <w:spacing w:line="240" w:lineRule="auto"/>
      </w:pPr>
    </w:p>
    <w:p w14:paraId="749AA695">
      <w:pPr>
        <w:spacing w:line="240" w:lineRule="auto"/>
      </w:pPr>
    </w:p>
    <w:p w14:paraId="7228FE03">
      <w:pPr>
        <w:spacing w:line="240" w:lineRule="auto"/>
      </w:pPr>
    </w:p>
    <w:p w14:paraId="4C8AD26D">
      <w:pPr>
        <w:spacing w:line="240" w:lineRule="auto"/>
      </w:pPr>
    </w:p>
    <w:p w14:paraId="1D5061FB">
      <w:pPr>
        <w:spacing w:line="240" w:lineRule="auto"/>
      </w:pPr>
    </w:p>
    <w:p w14:paraId="229BF758">
      <w:pPr>
        <w:spacing w:line="240" w:lineRule="auto"/>
      </w:pPr>
    </w:p>
    <w:p w14:paraId="187D0D02">
      <w:pPr>
        <w:spacing w:line="240" w:lineRule="auto"/>
      </w:pPr>
    </w:p>
    <w:p w14:paraId="479F2EC7">
      <w:pPr>
        <w:spacing w:line="240" w:lineRule="auto"/>
      </w:pPr>
    </w:p>
    <w:tbl>
      <w:tblPr>
        <w:tblStyle w:val="4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92"/>
        <w:gridCol w:w="822"/>
        <w:gridCol w:w="853"/>
        <w:gridCol w:w="784"/>
        <w:gridCol w:w="717"/>
        <w:gridCol w:w="735"/>
        <w:gridCol w:w="615"/>
        <w:gridCol w:w="615"/>
        <w:gridCol w:w="540"/>
        <w:gridCol w:w="1065"/>
      </w:tblGrid>
      <w:tr w14:paraId="2CE4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2C33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2023年大案要案特殊经费</w:t>
            </w:r>
          </w:p>
        </w:tc>
      </w:tr>
      <w:tr w14:paraId="0694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5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4EEA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4D4A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9B31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25C3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098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5DA2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B0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4B9D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44A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649F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5C79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9D4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保障大案要案所发生的费用支出。</w:t>
            </w:r>
          </w:p>
        </w:tc>
        <w:tc>
          <w:tcPr>
            <w:tcW w:w="5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有效保障了本年度我委各项大案要案费用的支出。</w:t>
            </w:r>
          </w:p>
        </w:tc>
      </w:tr>
      <w:tr w14:paraId="0A52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5264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BD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办理大要案案件数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330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C9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F82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36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BB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A1A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8E4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1F4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11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D6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干部群众满意度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03E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FE57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45A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432807B">
      <w:pPr>
        <w:spacing w:line="240" w:lineRule="auto"/>
      </w:pPr>
    </w:p>
    <w:p w14:paraId="0EEE657C">
      <w:pPr>
        <w:spacing w:line="240" w:lineRule="auto"/>
      </w:pPr>
    </w:p>
    <w:p w14:paraId="3517404B">
      <w:pPr>
        <w:spacing w:line="240" w:lineRule="auto"/>
      </w:pPr>
    </w:p>
    <w:p w14:paraId="183DB32E">
      <w:pPr>
        <w:spacing w:line="240" w:lineRule="auto"/>
      </w:pPr>
    </w:p>
    <w:p w14:paraId="424FCC1D">
      <w:pPr>
        <w:spacing w:line="240" w:lineRule="auto"/>
      </w:pPr>
    </w:p>
    <w:p w14:paraId="263F6A13">
      <w:pPr>
        <w:spacing w:line="240" w:lineRule="auto"/>
      </w:pPr>
    </w:p>
    <w:p w14:paraId="3DB1469C">
      <w:pPr>
        <w:spacing w:line="240" w:lineRule="auto"/>
      </w:pPr>
    </w:p>
    <w:p w14:paraId="5D93F2B6">
      <w:pPr>
        <w:spacing w:line="240" w:lineRule="auto"/>
      </w:pPr>
    </w:p>
    <w:p w14:paraId="6DA7D0E9">
      <w:pPr>
        <w:spacing w:line="240" w:lineRule="auto"/>
      </w:pPr>
    </w:p>
    <w:p w14:paraId="1115B42E">
      <w:pPr>
        <w:spacing w:line="240" w:lineRule="auto"/>
      </w:pPr>
    </w:p>
    <w:p w14:paraId="559FC89A">
      <w:pPr>
        <w:spacing w:line="240" w:lineRule="auto"/>
      </w:pPr>
    </w:p>
    <w:p w14:paraId="2F4A6DDC">
      <w:pPr>
        <w:spacing w:line="240" w:lineRule="auto"/>
      </w:pPr>
    </w:p>
    <w:p w14:paraId="1865D8CE">
      <w:pPr>
        <w:spacing w:line="240" w:lineRule="auto"/>
      </w:pPr>
    </w:p>
    <w:p w14:paraId="1CB4972E">
      <w:pPr>
        <w:spacing w:line="240" w:lineRule="auto"/>
      </w:pPr>
    </w:p>
    <w:p w14:paraId="235B7588">
      <w:pPr>
        <w:spacing w:line="240" w:lineRule="auto"/>
      </w:pP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05"/>
        <w:gridCol w:w="805"/>
        <w:gridCol w:w="964"/>
        <w:gridCol w:w="784"/>
        <w:gridCol w:w="724"/>
        <w:gridCol w:w="733"/>
        <w:gridCol w:w="664"/>
        <w:gridCol w:w="534"/>
        <w:gridCol w:w="561"/>
        <w:gridCol w:w="1060"/>
      </w:tblGrid>
      <w:tr w14:paraId="3DBF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24FE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2023年留置场所运行经费</w:t>
            </w:r>
          </w:p>
        </w:tc>
      </w:tr>
      <w:tr w14:paraId="367F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258B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3140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3E0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116.98 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82.21%</w:t>
            </w:r>
          </w:p>
        </w:tc>
      </w:tr>
      <w:tr w14:paraId="36FD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0E0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1110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F86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6CF1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B6E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116.98 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82.21%</w:t>
            </w:r>
          </w:p>
        </w:tc>
      </w:tr>
      <w:tr w14:paraId="0C92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5568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9027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保障留置场所正常高效运转。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有效保障了留置场所各项工作的高效开展。</w:t>
            </w:r>
          </w:p>
        </w:tc>
      </w:tr>
      <w:tr w14:paraId="477A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041F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B65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留置人数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由长春市纪委统一调配过来大部分留置人员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8F6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FAC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89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F09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91B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43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4ED2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DC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DF5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干部职工满意度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66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EA2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6F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23E7BF8">
      <w:pPr>
        <w:spacing w:line="240" w:lineRule="auto"/>
      </w:pPr>
    </w:p>
    <w:p w14:paraId="048BE629">
      <w:pPr>
        <w:spacing w:line="240" w:lineRule="auto"/>
      </w:pPr>
    </w:p>
    <w:p w14:paraId="6D996715">
      <w:pPr>
        <w:spacing w:line="240" w:lineRule="auto"/>
      </w:pPr>
    </w:p>
    <w:p w14:paraId="39DFC1C1">
      <w:pPr>
        <w:spacing w:line="240" w:lineRule="auto"/>
      </w:pPr>
    </w:p>
    <w:p w14:paraId="32CD1D71">
      <w:pPr>
        <w:spacing w:line="240" w:lineRule="auto"/>
      </w:pPr>
    </w:p>
    <w:p w14:paraId="081C64CE">
      <w:pPr>
        <w:spacing w:line="240" w:lineRule="auto"/>
      </w:pPr>
    </w:p>
    <w:p w14:paraId="158897AF">
      <w:pPr>
        <w:spacing w:line="240" w:lineRule="auto"/>
      </w:pPr>
    </w:p>
    <w:p w14:paraId="72C38667">
      <w:pPr>
        <w:spacing w:line="240" w:lineRule="auto"/>
      </w:pPr>
    </w:p>
    <w:p w14:paraId="0D01DAB5">
      <w:pPr>
        <w:spacing w:line="240" w:lineRule="auto"/>
      </w:pPr>
    </w:p>
    <w:p w14:paraId="38F96432">
      <w:pPr>
        <w:spacing w:line="240" w:lineRule="auto"/>
      </w:pPr>
    </w:p>
    <w:p w14:paraId="77863E45">
      <w:pPr>
        <w:spacing w:line="240" w:lineRule="auto"/>
      </w:pPr>
    </w:p>
    <w:p w14:paraId="5EC0278D">
      <w:pPr>
        <w:spacing w:line="240" w:lineRule="auto"/>
      </w:pPr>
    </w:p>
    <w:p w14:paraId="6761D3B0">
      <w:pPr>
        <w:spacing w:line="240" w:lineRule="auto"/>
      </w:pPr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22"/>
        <w:gridCol w:w="882"/>
        <w:gridCol w:w="914"/>
        <w:gridCol w:w="784"/>
        <w:gridCol w:w="779"/>
        <w:gridCol w:w="853"/>
        <w:gridCol w:w="674"/>
        <w:gridCol w:w="554"/>
        <w:gridCol w:w="584"/>
        <w:gridCol w:w="1001"/>
      </w:tblGrid>
      <w:tr w14:paraId="734C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744A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2023年聘用人员工资</w:t>
            </w:r>
          </w:p>
        </w:tc>
      </w:tr>
      <w:tr w14:paraId="2051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8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65D1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26B2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3CA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96.59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97.92%</w:t>
            </w:r>
          </w:p>
        </w:tc>
      </w:tr>
      <w:tr w14:paraId="202C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D81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1E42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154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501C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EF8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96.59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97.92%</w:t>
            </w:r>
          </w:p>
        </w:tc>
      </w:tr>
      <w:tr w14:paraId="7484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1210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172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保证聘用人员工资及时足额发放。</w:t>
            </w:r>
          </w:p>
        </w:tc>
        <w:tc>
          <w:tcPr>
            <w:tcW w:w="5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有效保障了聘用人员工资的及时足额发放。</w:t>
            </w:r>
          </w:p>
        </w:tc>
      </w:tr>
      <w:tr w14:paraId="6F80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30F3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066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聘用人员数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&gt;=12人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本年度留置场所被上级部门统一调用，临时增加后勤保障人员。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1EE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BBC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D7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FF7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478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A5F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8F6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23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EAC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干部职工满意度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2AC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810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0CB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FD43F05">
      <w:pPr>
        <w:spacing w:line="240" w:lineRule="auto"/>
      </w:pPr>
    </w:p>
    <w:p w14:paraId="6545FEB8">
      <w:pPr>
        <w:spacing w:line="240" w:lineRule="auto"/>
      </w:pPr>
    </w:p>
    <w:p w14:paraId="38146FA1">
      <w:pPr>
        <w:spacing w:line="240" w:lineRule="auto"/>
      </w:pPr>
    </w:p>
    <w:p w14:paraId="43AE7378">
      <w:pPr>
        <w:spacing w:line="240" w:lineRule="auto"/>
      </w:pPr>
    </w:p>
    <w:p w14:paraId="1E9D839E">
      <w:pPr>
        <w:spacing w:line="240" w:lineRule="auto"/>
      </w:pPr>
    </w:p>
    <w:p w14:paraId="2DC25590">
      <w:pPr>
        <w:spacing w:line="240" w:lineRule="auto"/>
      </w:pPr>
    </w:p>
    <w:p w14:paraId="20144766">
      <w:pPr>
        <w:spacing w:line="240" w:lineRule="auto"/>
      </w:pPr>
    </w:p>
    <w:p w14:paraId="47B15993">
      <w:pPr>
        <w:spacing w:line="240" w:lineRule="auto"/>
      </w:pPr>
    </w:p>
    <w:p w14:paraId="0FF971FD">
      <w:pPr>
        <w:spacing w:line="240" w:lineRule="auto"/>
      </w:pPr>
    </w:p>
    <w:p w14:paraId="7F9B9619">
      <w:pPr>
        <w:spacing w:line="240" w:lineRule="auto"/>
      </w:pPr>
    </w:p>
    <w:tbl>
      <w:tblPr>
        <w:tblStyle w:val="4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47"/>
        <w:gridCol w:w="847"/>
        <w:gridCol w:w="940"/>
        <w:gridCol w:w="784"/>
        <w:gridCol w:w="748"/>
        <w:gridCol w:w="803"/>
        <w:gridCol w:w="672"/>
        <w:gridCol w:w="582"/>
        <w:gridCol w:w="523"/>
        <w:gridCol w:w="804"/>
      </w:tblGrid>
      <w:tr w14:paraId="2CF6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1EA0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2023年宣传教育费</w:t>
            </w:r>
          </w:p>
        </w:tc>
      </w:tr>
      <w:tr w14:paraId="47CF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5451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594A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1CB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66.61 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6E97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B6D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5B4F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FBD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0AE9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5508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66.61 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27EF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6D53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33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保障省市要求征订的纪检监察刊物顺利发放。</w:t>
            </w:r>
          </w:p>
        </w:tc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有效保障了省市要求的各项业务书籍及刊物的顺利发放。</w:t>
            </w:r>
          </w:p>
        </w:tc>
      </w:tr>
      <w:tr w14:paraId="78D7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781A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488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辐射单位数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&gt;=100家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1C2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3E5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4C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0E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849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E8B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AF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8BE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2B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6DB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干部职工满意度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452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D072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523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5F994D6">
      <w:pPr>
        <w:spacing w:line="240" w:lineRule="auto"/>
      </w:pPr>
    </w:p>
    <w:p w14:paraId="23EF9CC4">
      <w:pPr>
        <w:spacing w:line="240" w:lineRule="auto"/>
      </w:pPr>
    </w:p>
    <w:p w14:paraId="77E54505">
      <w:pPr>
        <w:spacing w:line="240" w:lineRule="auto"/>
      </w:pPr>
    </w:p>
    <w:p w14:paraId="186095FA">
      <w:pPr>
        <w:spacing w:line="240" w:lineRule="auto"/>
      </w:pPr>
    </w:p>
    <w:p w14:paraId="766BF3FB">
      <w:pPr>
        <w:spacing w:line="240" w:lineRule="auto"/>
      </w:pPr>
    </w:p>
    <w:p w14:paraId="1AF40085">
      <w:pPr>
        <w:spacing w:line="240" w:lineRule="auto"/>
      </w:pPr>
    </w:p>
    <w:p w14:paraId="3FF67491">
      <w:pPr>
        <w:spacing w:line="240" w:lineRule="auto"/>
      </w:pPr>
    </w:p>
    <w:p w14:paraId="1C0821A5">
      <w:pPr>
        <w:spacing w:line="240" w:lineRule="auto"/>
      </w:pPr>
    </w:p>
    <w:p w14:paraId="6AA8FAE5">
      <w:pPr>
        <w:spacing w:line="240" w:lineRule="auto"/>
      </w:pPr>
    </w:p>
    <w:p w14:paraId="3EFAB1BA">
      <w:pPr>
        <w:spacing w:line="240" w:lineRule="auto"/>
      </w:pPr>
    </w:p>
    <w:p w14:paraId="28F1215B">
      <w:pPr>
        <w:spacing w:line="240" w:lineRule="auto"/>
      </w:pPr>
    </w:p>
    <w:p w14:paraId="5F2C2C7E">
      <w:pPr>
        <w:spacing w:line="240" w:lineRule="auto"/>
      </w:pPr>
    </w:p>
    <w:p w14:paraId="08107C8C">
      <w:pPr>
        <w:spacing w:line="240" w:lineRule="auto"/>
      </w:pPr>
    </w:p>
    <w:p w14:paraId="252913F8">
      <w:pPr>
        <w:spacing w:line="240" w:lineRule="auto"/>
      </w:pPr>
    </w:p>
    <w:p w14:paraId="74822FCE">
      <w:pPr>
        <w:spacing w:line="240" w:lineRule="auto"/>
      </w:pPr>
    </w:p>
    <w:p w14:paraId="1FE7D902">
      <w:pPr>
        <w:spacing w:line="240" w:lineRule="auto"/>
      </w:pPr>
    </w:p>
    <w:tbl>
      <w:tblPr>
        <w:tblStyle w:val="4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65"/>
        <w:gridCol w:w="939"/>
        <w:gridCol w:w="882"/>
        <w:gridCol w:w="784"/>
        <w:gridCol w:w="749"/>
        <w:gridCol w:w="939"/>
        <w:gridCol w:w="673"/>
        <w:gridCol w:w="539"/>
        <w:gridCol w:w="569"/>
        <w:gridCol w:w="1074"/>
      </w:tblGrid>
      <w:tr w14:paraId="3DC2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1049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2023年巡察办公经费</w:t>
            </w:r>
          </w:p>
        </w:tc>
      </w:tr>
      <w:tr w14:paraId="15AD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中共德惠市纪律检查委员会（本级）</w:t>
            </w:r>
          </w:p>
        </w:tc>
      </w:tr>
      <w:tr w14:paraId="20CC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 w14:paraId="0582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892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6B30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14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646A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25DB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 w14:paraId="417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276D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 w14:paraId="27DE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5FEA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B1F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保证巡察机构开展巡察所发生的费用支出。</w:t>
            </w:r>
          </w:p>
        </w:tc>
        <w:tc>
          <w:tcPr>
            <w:tcW w:w="5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有效保证了巡察机构开展巡察所发生的各项费用支出。</w:t>
            </w:r>
          </w:p>
        </w:tc>
      </w:tr>
      <w:tr w14:paraId="3D40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</w:tr>
      <w:tr w14:paraId="6354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C6A1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开展巡察轮次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C224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C45C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22F3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AD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B69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政治生态好评率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68F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3883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7BF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DF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A7F6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干部群众满意度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E1F5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5EA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9080"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6105707">
      <w:pPr>
        <w:spacing w:line="9847" w:lineRule="exact"/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CBEC05D"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 w14:paraId="38840655">
      <w:pPr>
        <w:pStyle w:val="2"/>
        <w:spacing w:line="314" w:lineRule="auto"/>
      </w:pPr>
    </w:p>
    <w:p w14:paraId="0841B76A">
      <w:pPr>
        <w:pStyle w:val="2"/>
        <w:spacing w:line="315" w:lineRule="auto"/>
      </w:pPr>
    </w:p>
    <w:p w14:paraId="5F947897">
      <w:pPr>
        <w:spacing w:before="101" w:line="224" w:lineRule="auto"/>
        <w:ind w:left="67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1E563E22">
      <w:pPr>
        <w:spacing w:before="253" w:line="368" w:lineRule="auto"/>
        <w:ind w:left="23" w:firstLine="644"/>
        <w:jc w:val="both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2023年度收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入总计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2,132.28万元，</w:t>
      </w:r>
      <w:r>
        <w:rPr>
          <w:rFonts w:ascii="仿宋" w:hAnsi="仿宋" w:eastAsia="仿宋" w:cs="仿宋"/>
          <w:spacing w:val="4"/>
          <w:sz w:val="31"/>
          <w:szCs w:val="31"/>
        </w:rPr>
        <w:t>与2022年度相比，收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入增加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352.81万元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19.83%，</w:t>
      </w:r>
      <w:r>
        <w:rPr>
          <w:rFonts w:ascii="仿宋" w:hAnsi="仿宋" w:eastAsia="仿宋" w:cs="仿宋"/>
          <w:spacing w:val="4"/>
          <w:sz w:val="31"/>
          <w:szCs w:val="31"/>
        </w:rPr>
        <w:t>主要原因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是本年度有上级部门拨款收入。</w:t>
      </w:r>
      <w:r>
        <w:rPr>
          <w:rFonts w:ascii="仿宋" w:hAnsi="仿宋" w:eastAsia="仿宋" w:cs="仿宋"/>
          <w:spacing w:val="4"/>
          <w:sz w:val="31"/>
          <w:szCs w:val="31"/>
        </w:rPr>
        <w:t>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出</w:t>
      </w:r>
      <w:r>
        <w:rPr>
          <w:rFonts w:ascii="仿宋" w:hAnsi="仿宋" w:eastAsia="仿宋" w:cs="仿宋"/>
          <w:spacing w:val="4"/>
          <w:sz w:val="31"/>
          <w:szCs w:val="31"/>
        </w:rPr>
        <w:t>总计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元，</w:t>
      </w:r>
      <w:r>
        <w:rPr>
          <w:rFonts w:ascii="仿宋" w:hAnsi="仿宋" w:eastAsia="仿宋" w:cs="仿宋"/>
          <w:spacing w:val="4"/>
          <w:sz w:val="31"/>
          <w:szCs w:val="31"/>
        </w:rPr>
        <w:t>与2022年度相比，支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出</w:t>
      </w:r>
      <w:r>
        <w:rPr>
          <w:rFonts w:ascii="仿宋" w:hAnsi="仿宋" w:eastAsia="仿宋" w:cs="仿宋"/>
          <w:spacing w:val="4"/>
          <w:sz w:val="31"/>
          <w:szCs w:val="31"/>
        </w:rPr>
        <w:t>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205.6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11.55</w:t>
      </w:r>
      <w:r>
        <w:rPr>
          <w:rFonts w:ascii="仿宋" w:hAnsi="仿宋" w:eastAsia="仿宋" w:cs="仿宋"/>
          <w:spacing w:val="4"/>
          <w:sz w:val="31"/>
          <w:szCs w:val="31"/>
        </w:rPr>
        <w:t>%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主要原因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是本年度留置场所被上级部门统一调配使用产生费用。</w:t>
      </w:r>
    </w:p>
    <w:p w14:paraId="4E6465C9">
      <w:pPr>
        <w:spacing w:before="50" w:line="224" w:lineRule="auto"/>
        <w:ind w:left="67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07554E58">
      <w:pPr>
        <w:spacing w:before="253" w:line="368" w:lineRule="auto"/>
        <w:ind w:left="2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2,132.28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4"/>
          <w:sz w:val="31"/>
          <w:szCs w:val="31"/>
        </w:rPr>
        <w:t>万元，比</w:t>
      </w:r>
      <w:r>
        <w:rPr>
          <w:rFonts w:ascii="仿宋" w:hAnsi="仿宋" w:eastAsia="仿宋" w:cs="仿宋"/>
          <w:spacing w:val="6"/>
          <w:sz w:val="31"/>
          <w:szCs w:val="31"/>
        </w:rPr>
        <w:t>上年增加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205.6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11.55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本年度留置场所被上级部门统一调配使用产生费用</w:t>
      </w:r>
      <w:r>
        <w:rPr>
          <w:rFonts w:ascii="仿宋" w:hAnsi="仿宋" w:eastAsia="仿宋" w:cs="仿宋"/>
          <w:spacing w:val="6"/>
          <w:sz w:val="31"/>
          <w:szCs w:val="31"/>
        </w:rPr>
        <w:t>；上</w:t>
      </w:r>
      <w:r>
        <w:rPr>
          <w:rFonts w:ascii="仿宋" w:hAnsi="仿宋" w:eastAsia="仿宋" w:cs="仿宋"/>
          <w:spacing w:val="-15"/>
          <w:sz w:val="31"/>
          <w:szCs w:val="31"/>
        </w:rPr>
        <w:t>级补助收入</w:t>
      </w:r>
      <w:r>
        <w:rPr>
          <w:rFonts w:hint="eastAsia" w:ascii="仿宋" w:hAnsi="仿宋" w:eastAsia="仿宋" w:cs="仿宋"/>
          <w:spacing w:val="4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15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4"/>
          <w:sz w:val="31"/>
          <w:szCs w:val="31"/>
        </w:rPr>
        <w:t>；事业收入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15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无变化；</w:t>
      </w:r>
      <w:r>
        <w:rPr>
          <w:rFonts w:ascii="仿宋" w:hAnsi="仿宋" w:eastAsia="仿宋" w:cs="仿宋"/>
          <w:spacing w:val="4"/>
          <w:sz w:val="31"/>
          <w:szCs w:val="31"/>
        </w:rPr>
        <w:t>经营收入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15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6"/>
          <w:sz w:val="31"/>
          <w:szCs w:val="31"/>
        </w:rPr>
        <w:t>；附属单位</w:t>
      </w:r>
      <w:r>
        <w:rPr>
          <w:rFonts w:ascii="仿宋" w:hAnsi="仿宋" w:eastAsia="仿宋" w:cs="仿宋"/>
          <w:spacing w:val="-9"/>
          <w:sz w:val="31"/>
          <w:szCs w:val="31"/>
        </w:rPr>
        <w:t>上缴收入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15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  <w:r>
        <w:rPr>
          <w:rFonts w:ascii="仿宋" w:hAnsi="仿宋" w:eastAsia="仿宋" w:cs="仿宋"/>
          <w:spacing w:val="4"/>
          <w:sz w:val="31"/>
          <w:szCs w:val="31"/>
        </w:rPr>
        <w:t>其他收入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147.2</w:t>
      </w:r>
      <w:r>
        <w:rPr>
          <w:rFonts w:ascii="仿宋" w:hAnsi="仿宋" w:eastAsia="仿宋" w:cs="仿宋"/>
          <w:spacing w:val="4"/>
          <w:sz w:val="31"/>
          <w:szCs w:val="31"/>
        </w:rPr>
        <w:t>万元，比上年增加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147.2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4"/>
          <w:sz w:val="31"/>
          <w:szCs w:val="31"/>
        </w:rPr>
        <w:t>主要是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本年度有上级部门拨入经费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DB97B0E">
      <w:pPr>
        <w:spacing w:before="158" w:line="224" w:lineRule="auto"/>
        <w:ind w:left="67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07E7BD68">
      <w:pPr>
        <w:spacing w:before="251" w:line="368" w:lineRule="auto"/>
        <w:ind w:left="21" w:firstLine="645"/>
        <w:jc w:val="both"/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,318.64</w:t>
      </w:r>
      <w:r>
        <w:rPr>
          <w:rFonts w:ascii="仿宋" w:hAnsi="仿宋" w:eastAsia="仿宋" w:cs="仿宋"/>
          <w:spacing w:val="4"/>
          <w:sz w:val="31"/>
          <w:szCs w:val="31"/>
        </w:rPr>
        <w:t>万元，比上年</w:t>
      </w:r>
      <w:r>
        <w:rPr>
          <w:rFonts w:ascii="仿宋" w:hAnsi="仿宋" w:eastAsia="仿宋" w:cs="仿宋"/>
          <w:spacing w:val="7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19.64</w:t>
      </w:r>
      <w:r>
        <w:rPr>
          <w:rFonts w:ascii="仿宋" w:hAnsi="仿宋" w:eastAsia="仿宋" w:cs="仿宋"/>
          <w:spacing w:val="7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1.47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本年度有人员减少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666.43</w:t>
      </w:r>
      <w:r>
        <w:rPr>
          <w:rFonts w:ascii="仿宋" w:hAnsi="仿宋" w:eastAsia="仿宋" w:cs="仿宋"/>
          <w:spacing w:val="3"/>
          <w:sz w:val="31"/>
          <w:szCs w:val="31"/>
        </w:rPr>
        <w:t>万元，比上年增加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225.24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51.05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本年度留置场所被上级部门统一调配使用产生费用</w:t>
      </w:r>
      <w:r>
        <w:rPr>
          <w:rFonts w:ascii="仿宋" w:hAnsi="仿宋" w:eastAsia="仿宋" w:cs="仿宋"/>
          <w:spacing w:val="-2"/>
          <w:sz w:val="31"/>
          <w:szCs w:val="31"/>
        </w:rPr>
        <w:t>；上缴上级支出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2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2"/>
          <w:sz w:val="31"/>
          <w:szCs w:val="31"/>
        </w:rPr>
        <w:t>；经营支出</w:t>
      </w:r>
      <w:r>
        <w:rPr>
          <w:rFonts w:hint="eastAsia" w:ascii="仿宋" w:hAnsi="仿宋" w:eastAsia="仿宋" w:cs="仿宋"/>
          <w:spacing w:val="4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2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6"/>
          <w:sz w:val="31"/>
          <w:szCs w:val="31"/>
        </w:rPr>
        <w:t>；对附属单</w:t>
      </w:r>
      <w:r>
        <w:rPr>
          <w:rFonts w:ascii="仿宋" w:hAnsi="仿宋" w:eastAsia="仿宋" w:cs="仿宋"/>
          <w:spacing w:val="-15"/>
          <w:sz w:val="31"/>
          <w:szCs w:val="31"/>
        </w:rPr>
        <w:t>位补助支出</w:t>
      </w:r>
      <w:r>
        <w:rPr>
          <w:rFonts w:hint="eastAsia" w:ascii="仿宋" w:hAnsi="仿宋" w:eastAsia="仿宋" w:cs="仿宋"/>
          <w:spacing w:val="4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较</w:t>
      </w:r>
      <w:r>
        <w:rPr>
          <w:rFonts w:ascii="仿宋" w:hAnsi="仿宋" w:eastAsia="仿宋" w:cs="仿宋"/>
          <w:spacing w:val="-2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53D22F35">
      <w:pPr>
        <w:spacing w:before="101" w:line="224" w:lineRule="auto"/>
        <w:ind w:left="68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0F504236">
      <w:pPr>
        <w:spacing w:before="248" w:line="362" w:lineRule="auto"/>
        <w:ind w:left="23" w:right="86" w:firstLine="648"/>
        <w:jc w:val="both"/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5"/>
          <w:sz w:val="31"/>
          <w:szCs w:val="31"/>
        </w:rPr>
        <w:t>万元，与</w:t>
      </w:r>
      <w:r>
        <w:rPr>
          <w:rFonts w:ascii="宋体" w:hAnsi="宋体" w:eastAsia="宋体" w:cs="宋体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9"/>
          <w:sz w:val="31"/>
          <w:szCs w:val="31"/>
        </w:rPr>
        <w:t>相比，财政拨款收、支总计各增加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205.6</w:t>
      </w:r>
      <w:r>
        <w:rPr>
          <w:rFonts w:ascii="仿宋" w:hAnsi="仿宋" w:eastAsia="仿宋" w:cs="仿宋"/>
          <w:spacing w:val="-9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11.55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主要原因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本年度留置场所被上级部门统一调配使用产生费用。</w:t>
      </w:r>
    </w:p>
    <w:p w14:paraId="5426584A">
      <w:pPr>
        <w:spacing w:before="101" w:line="224" w:lineRule="auto"/>
        <w:ind w:left="67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7953DA4B">
      <w:pPr>
        <w:spacing w:before="248" w:line="223" w:lineRule="auto"/>
        <w:ind w:left="662"/>
        <w:jc w:val="both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（一）一般公共预算财政拨款支出决算总体情况</w:t>
      </w:r>
    </w:p>
    <w:p w14:paraId="08D036B8">
      <w:pPr>
        <w:spacing w:before="248" w:line="362" w:lineRule="auto"/>
        <w:ind w:left="23" w:right="86" w:firstLine="648"/>
        <w:jc w:val="both"/>
      </w:pPr>
      <w:r>
        <w:rPr>
          <w:rFonts w:ascii="仿宋" w:hAnsi="仿宋" w:eastAsia="仿宋" w:cs="仿宋"/>
          <w:spacing w:val="6"/>
          <w:sz w:val="31"/>
          <w:szCs w:val="31"/>
        </w:rPr>
        <w:t>2023年度一般公共预算财政拨款支出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6"/>
          <w:sz w:val="31"/>
          <w:szCs w:val="31"/>
        </w:rPr>
        <w:t>万元，占本年支出合计的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6"/>
          <w:sz w:val="31"/>
          <w:szCs w:val="31"/>
        </w:rPr>
        <w:t>%。与2022年度相比，一般公共预算财政拨款支出增加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205.6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11.55</w:t>
      </w:r>
      <w:r>
        <w:rPr>
          <w:rFonts w:ascii="仿宋" w:hAnsi="仿宋" w:eastAsia="仿宋" w:cs="仿宋"/>
          <w:spacing w:val="6"/>
          <w:sz w:val="31"/>
          <w:szCs w:val="31"/>
        </w:rPr>
        <w:t>%。主要原因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本年度留置场所被上级部门统一调配使用产生费用。</w:t>
      </w:r>
    </w:p>
    <w:p w14:paraId="0438C6FF">
      <w:pPr>
        <w:spacing w:before="51" w:line="223" w:lineRule="auto"/>
        <w:ind w:left="659"/>
        <w:jc w:val="both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（二）一般公共预算财政拨款支出决算结构情况</w:t>
      </w:r>
    </w:p>
    <w:p w14:paraId="2A006774">
      <w:pPr>
        <w:spacing w:before="248" w:line="362" w:lineRule="auto"/>
        <w:ind w:left="23" w:right="86" w:firstLine="648"/>
        <w:jc w:val="both"/>
        <w:rPr>
          <w:rFonts w:hint="eastAsia"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2023年度一般公共预算财政拨款支出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6"/>
          <w:sz w:val="31"/>
          <w:szCs w:val="31"/>
        </w:rPr>
        <w:t>万元，主要用于以下方面：一般公共服务支出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1,672.3</w:t>
      </w:r>
      <w:r>
        <w:rPr>
          <w:rFonts w:ascii="仿宋" w:hAnsi="仿宋" w:eastAsia="仿宋" w:cs="仿宋"/>
          <w:spacing w:val="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84.24</w:t>
      </w:r>
      <w:r>
        <w:rPr>
          <w:rFonts w:ascii="仿宋" w:hAnsi="仿宋" w:eastAsia="仿宋" w:cs="仿宋"/>
          <w:spacing w:val="6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社会保障和就业支出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176.12万元，占8.87%；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卫生健康支出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58.87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2.97</w:t>
      </w:r>
      <w:r>
        <w:rPr>
          <w:rFonts w:hint="eastAsia" w:ascii="仿宋" w:hAnsi="仿宋" w:eastAsia="仿宋" w:cs="仿宋"/>
          <w:spacing w:val="6"/>
          <w:sz w:val="31"/>
          <w:szCs w:val="31"/>
        </w:rPr>
        <w:t>%；住房保障支出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77.78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3.92</w:t>
      </w:r>
      <w:r>
        <w:rPr>
          <w:rFonts w:hint="eastAsia" w:ascii="仿宋" w:hAnsi="仿宋" w:eastAsia="仿宋" w:cs="仿宋"/>
          <w:spacing w:val="6"/>
          <w:sz w:val="31"/>
          <w:szCs w:val="31"/>
        </w:rPr>
        <w:t>%。</w:t>
      </w:r>
    </w:p>
    <w:p w14:paraId="63B84915">
      <w:pPr>
        <w:spacing w:before="52" w:line="223" w:lineRule="auto"/>
        <w:ind w:left="659"/>
        <w:jc w:val="both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（三）一般公共预算财政拨款支出决算具体情况</w:t>
      </w:r>
    </w:p>
    <w:p w14:paraId="32C4D749">
      <w:pPr>
        <w:spacing w:before="248" w:line="357" w:lineRule="auto"/>
        <w:ind w:left="38" w:right="86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2,110.41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1,985.07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94.06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 w14:paraId="7231226C">
      <w:pPr>
        <w:spacing w:before="54" w:line="361" w:lineRule="auto"/>
        <w:ind w:left="3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1.</w:t>
      </w:r>
      <w:r>
        <w:rPr>
          <w:rFonts w:ascii="仿宋" w:hAnsi="仿宋" w:eastAsia="仿宋" w:cs="仿宋"/>
          <w:spacing w:val="-12"/>
          <w:sz w:val="31"/>
          <w:szCs w:val="31"/>
        </w:rPr>
        <w:t>一般公共服务（类）</w:t>
      </w:r>
      <w:r>
        <w:rPr>
          <w:rFonts w:hint="eastAsia" w:ascii="仿宋" w:hAnsi="仿宋" w:eastAsia="仿宋" w:cs="仿宋"/>
          <w:spacing w:val="-41"/>
          <w:sz w:val="31"/>
          <w:szCs w:val="31"/>
          <w:lang w:eastAsia="zh-CN"/>
        </w:rPr>
        <w:t>纪检监察</w:t>
      </w:r>
      <w:r>
        <w:rPr>
          <w:rFonts w:ascii="仿宋" w:hAnsi="仿宋" w:eastAsia="仿宋" w:cs="仿宋"/>
          <w:spacing w:val="-12"/>
          <w:sz w:val="31"/>
          <w:szCs w:val="31"/>
        </w:rPr>
        <w:t>事务（款）行政运行（项）。</w:t>
      </w:r>
      <w:r>
        <w:rPr>
          <w:rFonts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val="en-US" w:eastAsia="zh-CN"/>
        </w:rPr>
        <w:t>1,094.07</w:t>
      </w:r>
      <w:r>
        <w:rPr>
          <w:rFonts w:ascii="仿宋" w:hAnsi="仿宋" w:eastAsia="仿宋" w:cs="仿宋"/>
          <w:spacing w:val="20"/>
          <w:sz w:val="31"/>
          <w:szCs w:val="31"/>
        </w:rPr>
        <w:t>万元，支出决算为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958.63</w:t>
      </w:r>
      <w:r>
        <w:rPr>
          <w:rFonts w:ascii="仿宋" w:hAnsi="仿宋" w:eastAsia="仿宋" w:cs="仿宋"/>
          <w:spacing w:val="20"/>
          <w:sz w:val="31"/>
          <w:szCs w:val="31"/>
        </w:rPr>
        <w:t>万元，完成年初预算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87.62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6E021823">
      <w:pPr>
        <w:spacing w:before="52" w:line="322" w:lineRule="auto"/>
        <w:ind w:left="34" w:right="98" w:firstLine="636"/>
        <w:jc w:val="both"/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-12"/>
          <w:sz w:val="31"/>
          <w:szCs w:val="31"/>
        </w:rPr>
        <w:t>一般公共服务（类）</w:t>
      </w:r>
      <w:r>
        <w:rPr>
          <w:rFonts w:hint="eastAsia" w:ascii="仿宋" w:hAnsi="仿宋" w:eastAsia="仿宋" w:cs="仿宋"/>
          <w:spacing w:val="-41"/>
          <w:sz w:val="31"/>
          <w:szCs w:val="31"/>
          <w:lang w:eastAsia="zh-CN"/>
        </w:rPr>
        <w:t>纪检监察</w:t>
      </w:r>
      <w:r>
        <w:rPr>
          <w:rFonts w:ascii="仿宋" w:hAnsi="仿宋" w:eastAsia="仿宋" w:cs="仿宋"/>
          <w:spacing w:val="-12"/>
          <w:sz w:val="31"/>
          <w:szCs w:val="31"/>
        </w:rPr>
        <w:t>事务（款）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一般行政管理事务</w:t>
      </w:r>
      <w:r>
        <w:rPr>
          <w:rFonts w:ascii="仿宋" w:hAnsi="仿宋" w:eastAsia="仿宋" w:cs="仿宋"/>
          <w:spacing w:val="-12"/>
          <w:sz w:val="31"/>
          <w:szCs w:val="31"/>
        </w:rPr>
        <w:t>（项）</w:t>
      </w:r>
      <w:r>
        <w:rPr>
          <w:rFonts w:ascii="仿宋" w:hAnsi="仿宋" w:eastAsia="仿宋" w:cs="仿宋"/>
          <w:spacing w:val="3"/>
          <w:sz w:val="31"/>
          <w:szCs w:val="31"/>
        </w:rPr>
        <w:t>。年初预算为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551.9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596.43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108.07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。决算数大</w:t>
      </w:r>
      <w:r>
        <w:rPr>
          <w:rFonts w:ascii="仿宋" w:hAnsi="仿宋" w:eastAsia="仿宋" w:cs="仿宋"/>
          <w:spacing w:val="-1"/>
          <w:sz w:val="31"/>
          <w:szCs w:val="31"/>
        </w:rPr>
        <w:t>于预算数的主要原因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是年中临时增加更新执法执勤车辆项目经费。</w:t>
      </w:r>
    </w:p>
    <w:p w14:paraId="7DD5981D">
      <w:pPr>
        <w:spacing w:before="52" w:line="322" w:lineRule="auto"/>
        <w:ind w:left="34" w:right="98" w:firstLine="636"/>
        <w:jc w:val="both"/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3.一般公共服务（类）纪检监察事务（款）大要案查处（项）。年初预算为70万元，支出决算为70万元，完成年初预算的100%。决算数与预算数持平。</w:t>
      </w:r>
    </w:p>
    <w:p w14:paraId="7B1304E0">
      <w:pPr>
        <w:spacing w:before="52" w:line="322" w:lineRule="auto"/>
        <w:ind w:left="34" w:right="98" w:firstLine="636"/>
        <w:jc w:val="both"/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4.一般公共服务（类）纪检监察事务（款）事业运行（项）。年初预算为47.44万元，支出决算为47.44万元，完成年初预算的100%。决算数与预算数持平。</w:t>
      </w:r>
    </w:p>
    <w:p w14:paraId="366C12CC">
      <w:pPr>
        <w:spacing w:before="52" w:line="322" w:lineRule="auto"/>
        <w:ind w:left="34" w:right="98" w:firstLine="636"/>
        <w:jc w:val="both"/>
        <w:rPr>
          <w:rFonts w:hint="default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5.社会保障和就业支出（类）行政事业单位养老支出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行政单位离退休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51.23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51.23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决算数与预算数持平。</w:t>
      </w:r>
    </w:p>
    <w:p w14:paraId="509150AB">
      <w:pPr>
        <w:spacing w:before="52" w:line="322" w:lineRule="auto"/>
        <w:ind w:left="34" w:right="98" w:firstLine="636"/>
        <w:jc w:val="both"/>
        <w:rPr>
          <w:rFonts w:hint="default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6.社会保障和就业支出（类）行政事业单位养老支出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机关事业单位基本养老保险缴费支出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138.96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120.94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87.03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4C6192DF">
      <w:pPr>
        <w:spacing w:before="52" w:line="322" w:lineRule="auto"/>
        <w:ind w:left="34" w:right="98" w:firstLine="636"/>
        <w:jc w:val="both"/>
        <w:rPr>
          <w:rFonts w:hint="default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7.社会保障和就业支出（类）行政事业单位养老支出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机关事业单位职业年金缴费支出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3.95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3.95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决算数与预算数持平。</w:t>
      </w:r>
    </w:p>
    <w:p w14:paraId="5E79A3DC">
      <w:pPr>
        <w:spacing w:before="52" w:line="322" w:lineRule="auto"/>
        <w:ind w:left="34" w:right="98" w:firstLine="636"/>
        <w:jc w:val="both"/>
        <w:rPr>
          <w:rFonts w:hint="default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8.卫生健康支出（类）计划生育事务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计划生育服务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0.2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0.2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决算数与预算数持平。</w:t>
      </w:r>
    </w:p>
    <w:p w14:paraId="60074CF8">
      <w:pPr>
        <w:spacing w:before="52" w:line="322" w:lineRule="auto"/>
        <w:ind w:left="34" w:right="98" w:firstLine="636"/>
        <w:jc w:val="both"/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9.卫生健康支出（类）行政事业单位医疗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行政单位医疗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66.01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58.67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88.88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。</w:t>
      </w:r>
    </w:p>
    <w:p w14:paraId="40D4716B">
      <w:pPr>
        <w:spacing w:before="52" w:line="322" w:lineRule="auto"/>
        <w:ind w:left="34" w:right="98" w:firstLine="636"/>
        <w:jc w:val="both"/>
      </w:pP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10.住房保障支出（类）住房改革支出</w:t>
      </w:r>
      <w:r>
        <w:rPr>
          <w:rFonts w:ascii="仿宋" w:hAnsi="仿宋" w:eastAsia="仿宋" w:cs="仿宋"/>
          <w:spacing w:val="-12"/>
          <w:sz w:val="31"/>
          <w:szCs w:val="31"/>
        </w:rPr>
        <w:t>（款）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住房公积金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（项）。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86.85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77.78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89.56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。</w:t>
      </w:r>
    </w:p>
    <w:p w14:paraId="22F18651">
      <w:pPr>
        <w:spacing w:before="101" w:line="224" w:lineRule="auto"/>
        <w:ind w:left="67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 w14:paraId="3C604DF5">
      <w:pPr>
        <w:spacing w:before="247" w:line="357" w:lineRule="auto"/>
        <w:ind w:left="64" w:right="96" w:firstLine="60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1,318.64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 w14:paraId="0FE9B1B1"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1,075.93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，主要包括：基本工资、津贴补贴、奖</w:t>
      </w:r>
      <w:r>
        <w:rPr>
          <w:rFonts w:ascii="仿宋" w:hAnsi="仿宋" w:eastAsia="仿宋" w:cs="仿宋"/>
          <w:spacing w:val="9"/>
          <w:sz w:val="31"/>
          <w:szCs w:val="31"/>
        </w:rPr>
        <w:t>金、绩效工资、机关事业单位基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</w:rPr>
        <w:t>费、职业年金缴费、职工基本医疗保险缴费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其他社会保障缴费、住房公积金、</w:t>
      </w:r>
      <w:r>
        <w:rPr>
          <w:rFonts w:ascii="仿宋" w:hAnsi="仿宋" w:eastAsia="仿宋" w:cs="仿宋"/>
          <w:spacing w:val="2"/>
          <w:sz w:val="31"/>
          <w:szCs w:val="31"/>
        </w:rPr>
        <w:t>抚恤金、生</w:t>
      </w:r>
      <w:r>
        <w:rPr>
          <w:rFonts w:ascii="仿宋" w:hAnsi="仿宋" w:eastAsia="仿宋" w:cs="仿宋"/>
          <w:spacing w:val="9"/>
          <w:sz w:val="31"/>
          <w:szCs w:val="31"/>
        </w:rPr>
        <w:t>活补助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61945361">
      <w:pPr>
        <w:spacing w:before="53" w:line="367" w:lineRule="auto"/>
        <w:ind w:left="29" w:right="98" w:firstLine="643"/>
        <w:jc w:val="both"/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242.71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，主要包括：办公费、</w:t>
      </w:r>
      <w:r>
        <w:rPr>
          <w:rFonts w:ascii="仿宋" w:hAnsi="仿宋" w:eastAsia="仿宋" w:cs="仿宋"/>
          <w:spacing w:val="9"/>
          <w:sz w:val="31"/>
          <w:szCs w:val="31"/>
        </w:rPr>
        <w:t>手续费、水费、电费、邮电费、取暖费、</w:t>
      </w:r>
      <w:r>
        <w:rPr>
          <w:rFonts w:ascii="仿宋" w:hAnsi="仿宋" w:eastAsia="仿宋" w:cs="仿宋"/>
          <w:spacing w:val="8"/>
          <w:sz w:val="31"/>
          <w:szCs w:val="31"/>
        </w:rPr>
        <w:t>差旅</w:t>
      </w:r>
      <w:r>
        <w:rPr>
          <w:rFonts w:ascii="仿宋" w:hAnsi="仿宋" w:eastAsia="仿宋" w:cs="仿宋"/>
          <w:sz w:val="31"/>
          <w:szCs w:val="31"/>
        </w:rPr>
        <w:t>费、</w:t>
      </w:r>
      <w:r>
        <w:rPr>
          <w:rFonts w:ascii="仿宋" w:hAnsi="仿宋" w:eastAsia="仿宋" w:cs="仿宋"/>
          <w:spacing w:val="9"/>
          <w:sz w:val="31"/>
          <w:szCs w:val="31"/>
        </w:rPr>
        <w:t>专用材料费、劳务费、工会经费、公</w:t>
      </w:r>
      <w:r>
        <w:rPr>
          <w:rFonts w:ascii="仿宋" w:hAnsi="仿宋" w:eastAsia="仿宋" w:cs="仿宋"/>
          <w:spacing w:val="8"/>
          <w:sz w:val="31"/>
          <w:szCs w:val="31"/>
        </w:rPr>
        <w:t>务用车运</w:t>
      </w:r>
      <w:r>
        <w:rPr>
          <w:rFonts w:ascii="仿宋" w:hAnsi="仿宋" w:eastAsia="仿宋" w:cs="仿宋"/>
          <w:spacing w:val="9"/>
          <w:sz w:val="31"/>
          <w:szCs w:val="31"/>
        </w:rPr>
        <w:t>行维护费、其他交通费用、其</w:t>
      </w:r>
      <w:r>
        <w:rPr>
          <w:rFonts w:ascii="仿宋" w:hAnsi="仿宋" w:eastAsia="仿宋" w:cs="仿宋"/>
          <w:spacing w:val="8"/>
          <w:sz w:val="31"/>
          <w:szCs w:val="31"/>
        </w:rPr>
        <w:t>他商品和服</w:t>
      </w:r>
      <w:r>
        <w:rPr>
          <w:rFonts w:ascii="仿宋" w:hAnsi="仿宋" w:eastAsia="仿宋" w:cs="仿宋"/>
          <w:spacing w:val="9"/>
          <w:sz w:val="31"/>
          <w:szCs w:val="31"/>
        </w:rPr>
        <w:t>务支出、办公设备购置、大型修缮、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公务用车</w:t>
      </w:r>
      <w:r>
        <w:rPr>
          <w:rFonts w:ascii="仿宋" w:hAnsi="仿宋" w:eastAsia="仿宋" w:cs="仿宋"/>
          <w:spacing w:val="9"/>
          <w:sz w:val="31"/>
          <w:szCs w:val="31"/>
        </w:rPr>
        <w:t>购置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</w:p>
    <w:p w14:paraId="1EAE531C">
      <w:pPr>
        <w:spacing w:before="101" w:line="224" w:lineRule="auto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 w14:paraId="09379A4E">
      <w:pPr>
        <w:spacing w:before="246" w:line="366" w:lineRule="auto"/>
        <w:ind w:left="38" w:firstLine="474"/>
        <w:jc w:val="both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本单位没有</w:t>
      </w:r>
      <w:r>
        <w:rPr>
          <w:rFonts w:ascii="仿宋" w:hAnsi="仿宋" w:eastAsia="仿宋" w:cs="仿宋"/>
          <w:spacing w:val="3"/>
          <w:sz w:val="31"/>
          <w:szCs w:val="31"/>
        </w:rPr>
        <w:t>政府性基金预算财政拨款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 w14:paraId="02053A17">
      <w:pPr>
        <w:spacing w:before="158" w:line="224" w:lineRule="auto"/>
        <w:ind w:firstLine="648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 w14:paraId="32269F64">
      <w:pPr>
        <w:spacing w:before="248" w:line="220" w:lineRule="auto"/>
        <w:ind w:left="671"/>
        <w:jc w:val="both"/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本单位没有国有资本经营预算财政拨款。</w:t>
      </w:r>
    </w:p>
    <w:p w14:paraId="1D42AB31">
      <w:pPr>
        <w:spacing w:before="101" w:line="224" w:lineRule="auto"/>
        <w:ind w:left="67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 w14:paraId="35748B95">
      <w:pPr>
        <w:spacing w:before="249" w:line="223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（一）“三公”经费财政拨款支出决算总体情况说明</w:t>
      </w:r>
    </w:p>
    <w:p w14:paraId="5A19C17F">
      <w:pPr>
        <w:spacing w:before="248" w:line="366" w:lineRule="auto"/>
        <w:ind w:left="23" w:right="74" w:firstLine="668"/>
        <w:jc w:val="both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2023年度“三公”经费财政拨款支出预算为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140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万元，支出决算为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139.77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万元，完成预算的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99.84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%；较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022年度增加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59.79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74.76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%，主要原因是本年度更新执法执勤车辆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2辆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 w14:paraId="7A90D556">
      <w:pPr>
        <w:spacing w:before="50" w:line="223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（二）“三公”经费财政拨款支出决算具体情况说明</w:t>
      </w:r>
    </w:p>
    <w:p w14:paraId="1730287D">
      <w:pPr>
        <w:spacing w:before="248" w:line="366" w:lineRule="auto"/>
        <w:ind w:left="23" w:right="74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因公出国（境）费预算为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>完成预算的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；支出决算较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仿宋" w:hAnsi="仿宋" w:eastAsia="仿宋" w:cs="仿宋"/>
          <w:sz w:val="31"/>
          <w:szCs w:val="31"/>
        </w:rPr>
        <w:t>年度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全年共有因公出国（境）团组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个，因公出国（境）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人次。</w:t>
      </w:r>
    </w:p>
    <w:p w14:paraId="5F2EB8F5">
      <w:pPr>
        <w:spacing w:before="57" w:line="364" w:lineRule="auto"/>
        <w:ind w:left="23" w:right="156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2.</w:t>
      </w:r>
      <w:r>
        <w:rPr>
          <w:rFonts w:ascii="仿宋" w:hAnsi="仿宋" w:eastAsia="仿宋" w:cs="仿宋"/>
          <w:spacing w:val="21"/>
          <w:sz w:val="31"/>
          <w:szCs w:val="31"/>
        </w:rPr>
        <w:t>公务用车购置及运行费预算为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140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139.77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99.84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；较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4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59.79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</w:rPr>
        <w:t>增长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74.76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，主要原因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是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本年度更新执法执勤车辆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2辆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。决算数小于预算数的主要原因是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本年度该项支出在正常预算范围内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-9"/>
          <w:sz w:val="31"/>
          <w:szCs w:val="31"/>
        </w:rPr>
        <w:t>其中：</w:t>
      </w:r>
    </w:p>
    <w:p w14:paraId="058169DC">
      <w:pPr>
        <w:spacing w:before="57" w:line="364" w:lineRule="auto"/>
        <w:ind w:left="23" w:right="156" w:firstLine="648"/>
        <w:jc w:val="both"/>
        <w:rPr>
          <w:rFonts w:ascii="仿宋" w:hAnsi="仿宋" w:eastAsia="仿宋" w:cs="仿宋"/>
          <w:spacing w:val="21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公务用车购置费支出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50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1"/>
          <w:sz w:val="31"/>
          <w:szCs w:val="31"/>
        </w:rPr>
        <w:t>主要是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本年度更新执法执勤车辆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2辆</w:t>
      </w:r>
      <w:r>
        <w:rPr>
          <w:rFonts w:ascii="仿宋" w:hAnsi="仿宋" w:eastAsia="仿宋" w:cs="仿宋"/>
          <w:spacing w:val="21"/>
          <w:sz w:val="31"/>
          <w:szCs w:val="31"/>
        </w:rPr>
        <w:t>；截至2023年12月31日，公务用车保有量为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19</w:t>
      </w:r>
      <w:r>
        <w:rPr>
          <w:rFonts w:ascii="仿宋" w:hAnsi="仿宋" w:eastAsia="仿宋" w:cs="仿宋"/>
          <w:spacing w:val="21"/>
          <w:sz w:val="31"/>
          <w:szCs w:val="31"/>
        </w:rPr>
        <w:t>辆,公务用车购置数为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辆。</w:t>
      </w:r>
    </w:p>
    <w:p w14:paraId="52398A0B">
      <w:pPr>
        <w:spacing w:before="57" w:line="364" w:lineRule="auto"/>
        <w:ind w:left="23" w:right="156" w:firstLine="648"/>
        <w:jc w:val="both"/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公务用车运行维护费支出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89.77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万元，主要是执法执勤车辆日常加油、保险、维修和洗护等费用。</w:t>
      </w:r>
    </w:p>
    <w:p w14:paraId="79A113FC">
      <w:pPr>
        <w:spacing w:before="160" w:line="364" w:lineRule="auto"/>
        <w:ind w:left="21" w:righ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公务接待费预算为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万元，支出决算为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万元，完成预</w:t>
      </w:r>
      <w:r>
        <w:rPr>
          <w:rFonts w:ascii="仿宋" w:hAnsi="仿宋" w:eastAsia="仿宋" w:cs="仿宋"/>
          <w:spacing w:val="-17"/>
          <w:sz w:val="31"/>
          <w:szCs w:val="31"/>
        </w:rPr>
        <w:t>算的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；较</w:t>
      </w:r>
      <w:r>
        <w:rPr>
          <w:rFonts w:ascii="宋体" w:hAnsi="宋体" w:eastAsia="宋体" w:cs="宋体"/>
          <w:spacing w:val="-17"/>
          <w:sz w:val="31"/>
          <w:szCs w:val="31"/>
        </w:rPr>
        <w:t>2022</w:t>
      </w:r>
      <w:r>
        <w:rPr>
          <w:rFonts w:ascii="仿宋" w:hAnsi="仿宋" w:eastAsia="仿宋" w:cs="仿宋"/>
          <w:spacing w:val="-17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-17"/>
          <w:sz w:val="31"/>
          <w:szCs w:val="31"/>
          <w:lang w:eastAsia="zh-CN"/>
        </w:rPr>
        <w:t>无变化</w:t>
      </w:r>
      <w:r>
        <w:rPr>
          <w:rFonts w:ascii="仿宋" w:hAnsi="仿宋" w:eastAsia="仿宋" w:cs="仿宋"/>
          <w:spacing w:val="-20"/>
          <w:sz w:val="31"/>
          <w:szCs w:val="31"/>
        </w:rPr>
        <w:t>。其中：</w:t>
      </w:r>
    </w:p>
    <w:p w14:paraId="46E93981">
      <w:pPr>
        <w:spacing w:before="52" w:line="361" w:lineRule="auto"/>
        <w:ind w:left="3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外事接待费支出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万元。全年共接</w:t>
      </w:r>
      <w:r>
        <w:rPr>
          <w:rFonts w:ascii="仿宋" w:hAnsi="仿宋" w:eastAsia="仿宋" w:cs="仿宋"/>
          <w:spacing w:val="7"/>
          <w:sz w:val="31"/>
          <w:szCs w:val="31"/>
        </w:rPr>
        <w:t>待外</w:t>
      </w:r>
      <w:r>
        <w:rPr>
          <w:rFonts w:ascii="仿宋" w:hAnsi="仿宋" w:eastAsia="仿宋" w:cs="仿宋"/>
          <w:spacing w:val="5"/>
          <w:sz w:val="31"/>
          <w:szCs w:val="31"/>
        </w:rPr>
        <w:t>事来访团组数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个、来访外宾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人次（不包括陪同人员）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3DC10E5E">
      <w:pPr>
        <w:spacing w:before="53" w:line="362" w:lineRule="auto"/>
        <w:ind w:left="26" w:right="90" w:firstLine="640"/>
        <w:jc w:val="both"/>
      </w:pPr>
      <w:r>
        <w:rPr>
          <w:rFonts w:ascii="仿宋" w:hAnsi="仿宋" w:eastAsia="仿宋" w:cs="仿宋"/>
          <w:spacing w:val="8"/>
          <w:sz w:val="31"/>
          <w:szCs w:val="31"/>
        </w:rPr>
        <w:t>其他国内公务接待支出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万元。全年共</w:t>
      </w:r>
      <w:r>
        <w:rPr>
          <w:rFonts w:ascii="仿宋" w:hAnsi="仿宋" w:eastAsia="仿宋" w:cs="仿宋"/>
          <w:spacing w:val="22"/>
          <w:sz w:val="31"/>
          <w:szCs w:val="31"/>
        </w:rPr>
        <w:t>接待国内来访团组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个、来宾</w:t>
      </w:r>
      <w:r>
        <w:rPr>
          <w:rFonts w:hint="eastAsia" w:ascii="仿宋" w:hAnsi="仿宋" w:eastAsia="仿宋" w:cs="仿宋"/>
          <w:spacing w:val="3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人次（不包括陪同人</w:t>
      </w:r>
      <w:r>
        <w:rPr>
          <w:rFonts w:ascii="仿宋" w:hAnsi="仿宋" w:eastAsia="仿宋" w:cs="仿宋"/>
          <w:spacing w:val="1"/>
          <w:sz w:val="31"/>
          <w:szCs w:val="31"/>
        </w:rPr>
        <w:t>员）。</w:t>
      </w:r>
    </w:p>
    <w:p w14:paraId="7192E747">
      <w:pPr>
        <w:spacing w:before="101" w:line="224" w:lineRule="auto"/>
        <w:ind w:left="750"/>
        <w:jc w:val="both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十、关于2023年度绩效评价情况说明</w:t>
      </w:r>
    </w:p>
    <w:p w14:paraId="318966C6">
      <w:pPr>
        <w:spacing w:before="249" w:line="353" w:lineRule="auto"/>
        <w:ind w:left="23" w:right="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bookmarkStart w:id="20" w:name="_GoBack"/>
      <w:bookmarkEnd w:id="20"/>
      <w:r>
        <w:rPr>
          <w:rFonts w:ascii="仿宋" w:hAnsi="仿宋" w:eastAsia="仿宋" w:cs="仿宋"/>
          <w:spacing w:val="5"/>
          <w:sz w:val="31"/>
          <w:szCs w:val="31"/>
        </w:rPr>
        <w:t>一）绩效评价工作开展情况。绩效评价工作开展情况</w:t>
      </w:r>
      <w:r>
        <w:rPr>
          <w:rFonts w:ascii="仿宋" w:hAnsi="仿宋" w:eastAsia="仿宋" w:cs="仿宋"/>
          <w:spacing w:val="8"/>
          <w:sz w:val="31"/>
          <w:szCs w:val="31"/>
        </w:rPr>
        <w:t>说明为：根据预算绩效管理要求，本部门组织对</w:t>
      </w:r>
      <w:r>
        <w:rPr>
          <w:rFonts w:ascii="宋体" w:hAnsi="宋体" w:eastAsia="宋体" w:cs="宋体"/>
          <w:spacing w:val="8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个，二级项目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1"/>
          <w:sz w:val="31"/>
          <w:szCs w:val="31"/>
        </w:rPr>
        <w:t>个</w:t>
      </w:r>
      <w:r>
        <w:rPr>
          <w:rFonts w:ascii="仿宋" w:hAnsi="仿宋" w:eastAsia="仿宋" w:cs="仿宋"/>
          <w:spacing w:val="8"/>
          <w:sz w:val="31"/>
          <w:szCs w:val="31"/>
        </w:rPr>
        <w:t>，共涉及资金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519.96</w:t>
      </w:r>
      <w:r>
        <w:rPr>
          <w:rFonts w:ascii="仿宋" w:hAnsi="仿宋" w:eastAsia="仿宋" w:cs="仿宋"/>
          <w:spacing w:val="8"/>
          <w:sz w:val="31"/>
          <w:szCs w:val="31"/>
        </w:rPr>
        <w:t>万元，占一般公共预算项目支出总额的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%。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本单位没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有</w:t>
      </w:r>
      <w:r>
        <w:rPr>
          <w:rFonts w:ascii="仿宋" w:hAnsi="仿宋" w:eastAsia="仿宋" w:cs="仿宋"/>
          <w:spacing w:val="4"/>
          <w:sz w:val="31"/>
          <w:szCs w:val="31"/>
        </w:rPr>
        <w:t>政府性基金预算项目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国有资本经营预算项目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 w14:paraId="371D7972">
      <w:pPr>
        <w:spacing w:before="252" w:line="364" w:lineRule="auto"/>
        <w:ind w:left="23" w:right="102" w:firstLine="648"/>
        <w:jc w:val="both"/>
        <w:rPr>
          <w:rFonts w:hint="default" w:ascii="仿宋" w:hAnsi="仿宋" w:eastAsia="仿宋" w:cs="仿宋"/>
          <w:spacing w:val="9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组织对“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2023年办案费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2023年保密经费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2023年大案要案特殊经费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2023年留置场所运行经费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2023年聘用人员工资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2023年宣传教育费</w:t>
      </w:r>
      <w:r>
        <w:rPr>
          <w:rFonts w:ascii="仿宋" w:hAnsi="仿宋" w:eastAsia="仿宋" w:cs="仿宋"/>
          <w:spacing w:val="10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2023年巡察办公经费</w:t>
      </w:r>
      <w:r>
        <w:rPr>
          <w:rFonts w:ascii="仿宋" w:hAnsi="仿宋" w:eastAsia="仿宋" w:cs="仿宋"/>
          <w:spacing w:val="10"/>
          <w:sz w:val="31"/>
          <w:szCs w:val="31"/>
        </w:rPr>
        <w:t>”等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10"/>
          <w:sz w:val="31"/>
          <w:szCs w:val="31"/>
        </w:rPr>
        <w:t>个项目开展了部门绩效评</w:t>
      </w:r>
      <w:r>
        <w:rPr>
          <w:rFonts w:ascii="仿宋" w:hAnsi="仿宋" w:eastAsia="仿宋" w:cs="仿宋"/>
          <w:spacing w:val="9"/>
          <w:sz w:val="31"/>
          <w:szCs w:val="31"/>
        </w:rPr>
        <w:t>价，涉及一般公共预算支出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519.96</w:t>
      </w:r>
      <w:r>
        <w:rPr>
          <w:rFonts w:ascii="仿宋" w:hAnsi="仿宋" w:eastAsia="仿宋" w:cs="仿宋"/>
          <w:spacing w:val="9"/>
          <w:sz w:val="31"/>
          <w:szCs w:val="31"/>
        </w:rPr>
        <w:t>万元，政府性基金预算支出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4"/>
          <w:sz w:val="31"/>
          <w:szCs w:val="31"/>
        </w:rPr>
        <w:t>万元，国有资本经营预算支出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4"/>
          <w:sz w:val="31"/>
          <w:szCs w:val="31"/>
        </w:rPr>
        <w:t>万元。从评价</w:t>
      </w:r>
      <w:r>
        <w:rPr>
          <w:rFonts w:ascii="仿宋" w:hAnsi="仿宋" w:eastAsia="仿宋" w:cs="仿宋"/>
          <w:spacing w:val="9"/>
          <w:sz w:val="31"/>
          <w:szCs w:val="31"/>
        </w:rPr>
        <w:t>情况来看，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所有项目得分均在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97分以上，完成了项目预期目标。</w:t>
      </w:r>
    </w:p>
    <w:p w14:paraId="2B91A2DA">
      <w:pPr>
        <w:spacing w:before="250" w:line="362" w:lineRule="auto"/>
        <w:ind w:left="33" w:right="10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组织对本部门开展整体支出绩效评价，涉及一般公共预算支出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519.96</w:t>
      </w:r>
      <w:r>
        <w:rPr>
          <w:rFonts w:ascii="仿宋" w:hAnsi="仿宋" w:eastAsia="仿宋" w:cs="仿宋"/>
          <w:spacing w:val="8"/>
          <w:sz w:val="31"/>
          <w:szCs w:val="31"/>
        </w:rPr>
        <w:t>万元，政府性基金预算支出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万元。从评价情况来看，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部门整体支出设置的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6个绩效目标均已完成，项目整体达到预期目标。</w:t>
      </w:r>
    </w:p>
    <w:p w14:paraId="69D1512E">
      <w:pPr>
        <w:spacing w:before="253" w:line="356" w:lineRule="auto"/>
        <w:ind w:left="36" w:right="22" w:firstLine="62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（二）项目绩效自评结果</w:t>
      </w:r>
    </w:p>
    <w:p w14:paraId="45E05BFD">
      <w:pPr>
        <w:spacing w:before="49" w:line="366" w:lineRule="auto"/>
        <w:ind w:left="21" w:right="107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2023年办案费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97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120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110.29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91.91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较好地完成了上级部门和本委各部室、巡察机构的驻点办案工作。</w:t>
      </w:r>
    </w:p>
    <w:p w14:paraId="20633079">
      <w:pPr>
        <w:spacing w:before="49" w:line="366" w:lineRule="auto"/>
        <w:ind w:left="21" w:right="107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2023年保密经费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43.9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43.9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有效保证了涉密业务的安全高效进行。</w:t>
      </w:r>
    </w:p>
    <w:p w14:paraId="10BA4092">
      <w:pPr>
        <w:spacing w:before="49" w:line="366" w:lineRule="auto"/>
        <w:ind w:left="21" w:right="107" w:firstLine="641"/>
        <w:jc w:val="both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2023年大案要案特殊经费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有效保障了本年度我委各项大案要案费用的支出。</w:t>
      </w:r>
    </w:p>
    <w:p w14:paraId="7DE9C3D3">
      <w:pPr>
        <w:spacing w:before="49" w:line="366" w:lineRule="auto"/>
        <w:ind w:left="21" w:right="107" w:firstLine="641"/>
        <w:jc w:val="both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2023年留置场所运行经费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97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142.3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116.98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82.21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有效保障了留置场所各项工作的高效开展。</w:t>
      </w:r>
    </w:p>
    <w:p w14:paraId="20A98C7D">
      <w:pPr>
        <w:spacing w:before="49" w:line="366" w:lineRule="auto"/>
        <w:ind w:left="21" w:right="107" w:firstLine="641"/>
        <w:jc w:val="both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2023年聘用人员工资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97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96.59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94.58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97.92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有效保障了聘用人员工资的及时足额发放。</w:t>
      </w:r>
    </w:p>
    <w:p w14:paraId="61757124">
      <w:pPr>
        <w:spacing w:before="49" w:line="366" w:lineRule="auto"/>
        <w:ind w:left="21" w:right="107" w:firstLine="641"/>
        <w:jc w:val="both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2023年宣传教育费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66.61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66.61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有效保障了省市要求的各项业务书籍及刊物的顺利发放。</w:t>
      </w:r>
    </w:p>
    <w:p w14:paraId="75D6C2A1">
      <w:pPr>
        <w:spacing w:before="49" w:line="366" w:lineRule="auto"/>
        <w:ind w:left="21" w:right="107" w:firstLine="641"/>
        <w:jc w:val="both"/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2023年巡察办公经费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项目绩效自评情况：根据年初设定的绩效目标，项目绩效自评得分为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17.6</w:t>
      </w:r>
      <w:r>
        <w:rPr>
          <w:rFonts w:ascii="仿宋" w:hAnsi="仿宋" w:eastAsia="仿宋" w:cs="仿宋"/>
          <w:spacing w:val="8"/>
          <w:sz w:val="31"/>
          <w:szCs w:val="31"/>
        </w:rPr>
        <w:t>万元，执行数为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17.6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%。项目绩效目标完成情况：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有效保证了巡察机构开展巡察所发生的各项费用支出。</w:t>
      </w:r>
    </w:p>
    <w:p w14:paraId="1AEF402B">
      <w:pPr>
        <w:spacing w:before="100" w:line="224" w:lineRule="auto"/>
        <w:ind w:left="67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08C7DC0C">
      <w:pPr>
        <w:spacing w:before="248" w:line="222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（一）机关运行经费执行情况说明</w:t>
      </w:r>
    </w:p>
    <w:p w14:paraId="09368703">
      <w:pPr>
        <w:spacing w:before="251" w:line="357" w:lineRule="auto"/>
        <w:ind w:left="19" w:right="170" w:firstLine="652"/>
        <w:jc w:val="both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242.72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ascii="仿宋" w:hAnsi="仿宋" w:eastAsia="仿宋" w:cs="仿宋"/>
          <w:spacing w:val="-4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45.5</w:t>
      </w:r>
      <w:r>
        <w:rPr>
          <w:rFonts w:ascii="仿宋" w:hAnsi="仿宋" w:eastAsia="仿宋" w:cs="仿宋"/>
          <w:spacing w:val="-4"/>
          <w:sz w:val="31"/>
          <w:szCs w:val="31"/>
        </w:rPr>
        <w:t>万元，降</w:t>
      </w:r>
      <w:r>
        <w:rPr>
          <w:rFonts w:ascii="仿宋" w:hAnsi="仿宋" w:eastAsia="仿宋" w:cs="仿宋"/>
          <w:spacing w:val="7"/>
          <w:sz w:val="31"/>
          <w:szCs w:val="31"/>
        </w:rPr>
        <w:t>低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15.79</w:t>
      </w:r>
      <w:r>
        <w:rPr>
          <w:rFonts w:ascii="仿宋" w:hAnsi="仿宋" w:eastAsia="仿宋" w:cs="仿宋"/>
          <w:spacing w:val="7"/>
          <w:sz w:val="31"/>
          <w:szCs w:val="31"/>
        </w:rPr>
        <w:t>%，主要是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本年度对机关运行经费进行了调控和压减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 w14:paraId="018A5ABD">
      <w:pPr>
        <w:spacing w:before="48" w:line="224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20ED2AD4">
      <w:pPr>
        <w:spacing w:before="249" w:line="368" w:lineRule="auto"/>
        <w:ind w:left="29" w:right="2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年度政府采购支出总额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48.48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其中：政府采购货物支出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48.48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pacing w:val="4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万元。授予中小企业合同金额</w:t>
      </w:r>
      <w:r>
        <w:rPr>
          <w:rFonts w:hint="eastAsia" w:ascii="仿宋" w:hAnsi="仿宋" w:eastAsia="仿宋" w:cs="仿宋"/>
          <w:spacing w:val="27"/>
          <w:sz w:val="31"/>
          <w:szCs w:val="31"/>
          <w:lang w:val="en-US" w:eastAsia="zh-CN"/>
        </w:rPr>
        <w:t>48.48</w:t>
      </w:r>
      <w:r>
        <w:rPr>
          <w:rFonts w:ascii="仿宋" w:hAnsi="仿宋" w:eastAsia="仿宋" w:cs="仿宋"/>
          <w:spacing w:val="4"/>
          <w:sz w:val="31"/>
          <w:szCs w:val="31"/>
        </w:rPr>
        <w:t>万元，占政府采购支出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，其中：授予小微企业合同金额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万元，占授予中</w:t>
      </w:r>
      <w:r>
        <w:rPr>
          <w:rFonts w:ascii="仿宋" w:hAnsi="仿宋" w:eastAsia="仿宋" w:cs="仿宋"/>
          <w:spacing w:val="8"/>
          <w:sz w:val="31"/>
          <w:szCs w:val="31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；货物采购授予中小企业合同金额占货物支出金额的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工程采购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服务采购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 w14:paraId="4C16366D">
      <w:pPr>
        <w:spacing w:before="48" w:line="224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204FCD88">
      <w:pPr>
        <w:spacing w:before="286" w:line="340" w:lineRule="auto"/>
        <w:ind w:left="2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截至2023年12月31日，中共德惠市纪律检查委员会共有车辆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19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辆，其中，副部（省）级及以上领导用车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辆、主要负责人用车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辆、机要通信用车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辆、应急保障用车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辆、执法执勤用车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19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辆、特种专业技术用车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辆、离退休干部用车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辆、其他用车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辆，；单位价值100万元（含）以上设备（不</w:t>
      </w:r>
      <w:r>
        <w:rPr>
          <w:rFonts w:ascii="仿宋" w:hAnsi="仿宋" w:eastAsia="仿宋" w:cs="仿宋"/>
          <w:spacing w:val="2"/>
          <w:sz w:val="31"/>
          <w:szCs w:val="31"/>
        </w:rPr>
        <w:t>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 w14:paraId="40D92706">
      <w:pPr>
        <w:spacing w:line="340" w:lineRule="auto"/>
        <w:jc w:val="both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36B439A7">
      <w:pPr>
        <w:spacing w:before="225" w:line="443" w:lineRule="exact"/>
        <w:ind w:left="2186"/>
        <w:jc w:val="both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 w14:paraId="74D5A632">
      <w:pPr>
        <w:pStyle w:val="2"/>
        <w:spacing w:line="315" w:lineRule="auto"/>
        <w:jc w:val="both"/>
      </w:pPr>
    </w:p>
    <w:p w14:paraId="794C68FC">
      <w:pPr>
        <w:pStyle w:val="2"/>
        <w:spacing w:line="315" w:lineRule="auto"/>
        <w:jc w:val="both"/>
      </w:pPr>
    </w:p>
    <w:p w14:paraId="2B855442">
      <w:pPr>
        <w:spacing w:before="100" w:line="297" w:lineRule="auto"/>
        <w:ind w:left="39" w:right="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5CE51683">
      <w:pPr>
        <w:spacing w:before="246" w:line="347" w:lineRule="auto"/>
        <w:ind w:left="29" w:right="1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 w14:paraId="0F6524CB">
      <w:pPr>
        <w:spacing w:before="54" w:line="364" w:lineRule="auto"/>
        <w:ind w:left="29" w:right="15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 w14:paraId="5037BA3B">
      <w:pPr>
        <w:spacing w:before="39" w:line="297" w:lineRule="auto"/>
        <w:ind w:left="30" w:right="153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0D048A4A">
      <w:pPr>
        <w:spacing w:before="250" w:line="298" w:lineRule="auto"/>
        <w:ind w:left="33" w:right="15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1A165DB2">
      <w:pPr>
        <w:spacing w:before="252" w:line="342" w:lineRule="auto"/>
        <w:ind w:left="25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 w14:paraId="36D1B07D">
      <w:pPr>
        <w:spacing w:line="342" w:lineRule="auto"/>
        <w:jc w:val="both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336C6481">
      <w:pPr>
        <w:spacing w:before="155" w:line="366" w:lineRule="auto"/>
        <w:ind w:left="25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 w14:paraId="6DAF4A89">
      <w:pPr>
        <w:spacing w:before="48" w:line="347" w:lineRule="auto"/>
        <w:ind w:left="26" w:right="93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金，包括办公费、印刷费、邮电费、差旅费、会议费、福利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sectPr>
      <w:footerReference r:id="rId1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4A3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B94E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0D3A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B68C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9B1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7171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701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633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954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4D9F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67F7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78A3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9579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F0DD3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A68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JlYTNkNGVmZGRmNGY0OGEyNjA5M2I4ZWUxYzcwNjcifQ=="/>
  </w:docVars>
  <w:rsids>
    <w:rsidRoot w:val="00000000"/>
    <w:rsid w:val="10392CEE"/>
    <w:rsid w:val="11930458"/>
    <w:rsid w:val="16EA0EF3"/>
    <w:rsid w:val="1BCC0DEA"/>
    <w:rsid w:val="1D8B6713"/>
    <w:rsid w:val="2DB24D4A"/>
    <w:rsid w:val="37980099"/>
    <w:rsid w:val="51475B72"/>
    <w:rsid w:val="598B6C60"/>
    <w:rsid w:val="59997277"/>
    <w:rsid w:val="5EEF7ECD"/>
    <w:rsid w:val="60CF4D33"/>
    <w:rsid w:val="622F089E"/>
    <w:rsid w:val="64D4508E"/>
    <w:rsid w:val="677B3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image" Target="media/image9.emf"/><Relationship Id="rId35" Type="http://schemas.openxmlformats.org/officeDocument/2006/relationships/oleObject" Target="embeddings/oleObject7.bin"/><Relationship Id="rId34" Type="http://schemas.openxmlformats.org/officeDocument/2006/relationships/image" Target="media/image8.jpeg"/><Relationship Id="rId33" Type="http://schemas.openxmlformats.org/officeDocument/2006/relationships/image" Target="media/image7.jpeg"/><Relationship Id="rId32" Type="http://schemas.openxmlformats.org/officeDocument/2006/relationships/image" Target="media/image6.emf"/><Relationship Id="rId31" Type="http://schemas.openxmlformats.org/officeDocument/2006/relationships/oleObject" Target="embeddings/oleObject6.bin"/><Relationship Id="rId30" Type="http://schemas.openxmlformats.org/officeDocument/2006/relationships/image" Target="media/image5.emf"/><Relationship Id="rId3" Type="http://schemas.openxmlformats.org/officeDocument/2006/relationships/footnotes" Target="footnotes.xml"/><Relationship Id="rId29" Type="http://schemas.openxmlformats.org/officeDocument/2006/relationships/oleObject" Target="embeddings/oleObject5.bin"/><Relationship Id="rId28" Type="http://schemas.openxmlformats.org/officeDocument/2006/relationships/image" Target="media/image4.emf"/><Relationship Id="rId27" Type="http://schemas.openxmlformats.org/officeDocument/2006/relationships/oleObject" Target="embeddings/oleObject4.bin"/><Relationship Id="rId26" Type="http://schemas.openxmlformats.org/officeDocument/2006/relationships/image" Target="media/image3.emf"/><Relationship Id="rId25" Type="http://schemas.openxmlformats.org/officeDocument/2006/relationships/oleObject" Target="embeddings/oleObject3.bin"/><Relationship Id="rId24" Type="http://schemas.openxmlformats.org/officeDocument/2006/relationships/image" Target="media/image2.emf"/><Relationship Id="rId23" Type="http://schemas.openxmlformats.org/officeDocument/2006/relationships/oleObject" Target="embeddings/oleObject2.bin"/><Relationship Id="rId22" Type="http://schemas.openxmlformats.org/officeDocument/2006/relationships/image" Target="media/image1.emf"/><Relationship Id="rId21" Type="http://schemas.openxmlformats.org/officeDocument/2006/relationships/oleObject" Target="embeddings/oleObject1.bin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7470</Words>
  <Characters>8765</Characters>
  <TotalTime>39</TotalTime>
  <ScaleCrop>false</ScaleCrop>
  <LinksUpToDate>false</LinksUpToDate>
  <CharactersWithSpaces>8876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盈盈༗秋水༄</cp:lastModifiedBy>
  <dcterms:modified xsi:type="dcterms:W3CDTF">2024-09-18T04:15:51Z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FBF1D15304C0408A931FD05E25098327_13</vt:lpwstr>
  </property>
</Properties>
</file>