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ascii="方正小标宋_GBK" w:hAnsi="仿宋" w:eastAsia="方正小标宋_GBK" w:cs="黑体"/>
          <w:sz w:val="44"/>
          <w:szCs w:val="44"/>
        </w:rPr>
      </w:pPr>
      <w:r>
        <w:rPr>
          <w:rFonts w:hint="eastAsia" w:ascii="方正小标宋_GBK" w:hAnsi="仿宋" w:eastAsia="方正小标宋_GBK" w:cs="黑体"/>
          <w:sz w:val="44"/>
          <w:szCs w:val="44"/>
        </w:rPr>
        <w:t>德惠市“十四五”专项规划目录清单</w:t>
      </w:r>
    </w:p>
    <w:p>
      <w:pPr>
        <w:spacing w:beforeLines="50" w:afterLines="50" w:line="500" w:lineRule="exact"/>
        <w:jc w:val="center"/>
        <w:rPr>
          <w:rFonts w:ascii="仿宋_GB2312" w:hAnsi="仿宋" w:eastAsia="仿宋_GB2312" w:cs="黑体"/>
          <w:bCs/>
          <w:sz w:val="28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59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 w:cs="宋体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 w:cs="黑体"/>
                <w:b/>
                <w:bCs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562" w:firstLineChars="200"/>
              <w:jc w:val="center"/>
              <w:rPr>
                <w:rFonts w:ascii="仿宋_GB2312" w:hAnsi="仿宋" w:eastAsia="仿宋_GB2312" w:cs="宋体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 w:cs="黑体"/>
                <w:b/>
                <w:color w:val="000000"/>
                <w:sz w:val="28"/>
                <w:szCs w:val="32"/>
              </w:rPr>
              <w:t>规划名称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 w:cs="宋体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 w:cs="黑体"/>
                <w:b/>
                <w:color w:val="000000"/>
                <w:sz w:val="28"/>
                <w:szCs w:val="32"/>
              </w:rPr>
              <w:t>编制部门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一、重点专项规划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楷体_GB2312" w:hAnsi="仿宋" w:eastAsia="楷体_GB2312"/>
                <w:sz w:val="28"/>
                <w:szCs w:val="32"/>
              </w:rPr>
            </w:pPr>
            <w:r>
              <w:rPr>
                <w:rFonts w:hint="eastAsia" w:ascii="楷体_GB2312" w:hAnsi="仿宋" w:eastAsia="楷体_GB2312" w:cs="楷体"/>
                <w:bCs/>
                <w:color w:val="000000"/>
                <w:sz w:val="28"/>
                <w:szCs w:val="32"/>
              </w:rPr>
              <w:t>（一）经济建设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德惠市“十四五”科技发展规划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2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德惠市“十四五”服务业发展规划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3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德惠市“十四五”能源发展规划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4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德惠市“十四五”民营经济发展规划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5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德惠市“十四五”产业园区发展规划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6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德惠市“十四五”工业和信息化发展规划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7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德惠市“十四五”财政发展规划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 w:cs="黑体"/>
                <w:sz w:val="28"/>
                <w:szCs w:val="32"/>
              </w:rPr>
            </w:pPr>
            <w:r>
              <w:rPr>
                <w:rFonts w:hint="eastAsia" w:ascii="楷体_GB2312" w:hAnsi="仿宋" w:eastAsia="楷体_GB2312" w:cs="楷体"/>
                <w:bCs/>
                <w:color w:val="000000"/>
                <w:sz w:val="28"/>
                <w:szCs w:val="32"/>
              </w:rPr>
              <w:t>（二）社会发展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8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德惠市“十四五”社会事业发展规划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9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德惠市“十四五”新型城镇化发展规划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10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德惠市“十四五”城市道路规划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11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德惠市“十四五”农村环境卫生规划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12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德惠市“十四五”交通运输发展规划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13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德惠市“十四五”乡村振兴战略规划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14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德惠市“十四五”教育事业发展规划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15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德惠市“十四五”民政事业发展规划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16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德惠市“十四五”“数字德惠”建设规划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17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德惠市“十四五”应急体系建设专项规划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 w:cs="黑体"/>
                <w:sz w:val="28"/>
                <w:szCs w:val="32"/>
              </w:rPr>
            </w:pPr>
            <w:r>
              <w:rPr>
                <w:rFonts w:hint="eastAsia" w:ascii="楷体_GB2312" w:hAnsi="仿宋" w:eastAsia="楷体_GB2312" w:cs="楷体"/>
                <w:bCs/>
                <w:color w:val="000000"/>
                <w:sz w:val="28"/>
                <w:szCs w:val="32"/>
              </w:rPr>
              <w:t>（三）生态文明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18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德惠市“十四五”生态环境保护规划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19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德惠市“十四五”基础测绘规划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20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德惠市“十四五”海绵城市规划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黑体" w:hAnsi="黑体" w:eastAsia="黑体" w:cs="楷体"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二、一般专项规划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楷体_GB2312" w:hAnsi="仿宋" w:eastAsia="楷体_GB2312" w:cs="黑体"/>
                <w:sz w:val="28"/>
                <w:szCs w:val="32"/>
              </w:rPr>
            </w:pPr>
            <w:r>
              <w:rPr>
                <w:rFonts w:hint="eastAsia" w:ascii="楷体_GB2312" w:hAnsi="仿宋" w:eastAsia="楷体_GB2312" w:cs="楷体"/>
                <w:bCs/>
                <w:color w:val="000000"/>
                <w:sz w:val="28"/>
                <w:szCs w:val="32"/>
              </w:rPr>
              <w:t>（一）经济建设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德惠市“十四五”商贸发展规划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2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德惠市“十四五”畜牧业发展规划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3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德惠市“十四五”文化旅游产业发展规划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4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德惠市“十四五”市场监管规划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5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德惠市“十四五”金融业发展规划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人民银行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 w:cs="黑体"/>
                <w:sz w:val="28"/>
                <w:szCs w:val="32"/>
              </w:rPr>
            </w:pPr>
            <w:r>
              <w:rPr>
                <w:rFonts w:hint="eastAsia" w:ascii="楷体_GB2312" w:hAnsi="仿宋" w:eastAsia="楷体_GB2312" w:cs="楷体"/>
                <w:bCs/>
                <w:color w:val="000000"/>
                <w:sz w:val="28"/>
                <w:szCs w:val="32"/>
              </w:rPr>
              <w:t>（二）社会发展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6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德惠市“十四五”城市供排水规划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7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德惠市“十四五”供热规划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8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德惠市“十四五”城市小区规划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9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德惠市“十四五”就业专项规划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10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德惠市“十四五”体育事业发展规划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11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德惠市“十四五”气象事业发展规划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12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德惠市“十四五”妇女儿童事业发展规划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13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德惠市“十四五”残疾人事业发展规划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14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德惠市“十四五”消防救援事业发展规划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市消防大队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 w:cs="黑体"/>
                <w:sz w:val="28"/>
                <w:szCs w:val="32"/>
              </w:rPr>
            </w:pPr>
            <w:r>
              <w:rPr>
                <w:rFonts w:hint="eastAsia" w:ascii="楷体_GB2312" w:hAnsi="仿宋" w:eastAsia="楷体_GB2312" w:cs="楷体"/>
                <w:bCs/>
                <w:color w:val="000000"/>
                <w:sz w:val="28"/>
                <w:szCs w:val="32"/>
              </w:rPr>
              <w:t>（三）生态文明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15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德惠市“十四五”林业发展规划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16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德惠市“十四五”智慧、法治水利改革与运行管理规划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</w:rPr>
              <w:t>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17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德惠市“十四五”民生水利发展规划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18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德惠市“十四五”水灾害防御规划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19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both"/>
              <w:rPr>
                <w:rFonts w:ascii="仿宋_GB2312" w:hAnsi="仿宋" w:eastAsia="仿宋_GB2312" w:cs="仿宋"/>
                <w:sz w:val="28"/>
              </w:rPr>
            </w:pPr>
            <w:r>
              <w:rPr>
                <w:rFonts w:hint="eastAsia" w:ascii="仿宋_GB2312" w:hAnsi="仿宋" w:eastAsia="仿宋_GB2312" w:cs="仿宋"/>
                <w:sz w:val="28"/>
              </w:rPr>
              <w:t>德惠市“十四五”资源与生态水利发展规划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 w:cs="仿宋_GB2312"/>
          <w:bCs/>
          <w:sz w:val="28"/>
          <w:szCs w:val="32"/>
        </w:rPr>
        <w:sectPr>
          <w:footerReference r:id="rId3" w:type="default"/>
          <w:footerReference r:id="rId4" w:type="even"/>
          <w:pgSz w:w="11907" w:h="16839"/>
          <w:pgMar w:top="2098" w:right="1474" w:bottom="1985" w:left="1588" w:header="0" w:footer="992" w:gutter="0"/>
          <w:pgNumType w:fmt="numberInDash" w:start="1"/>
          <w:cols w:space="720" w:num="1"/>
          <w:docGrid w:linePitch="286" w:charSpace="0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00512869"/>
    <w:rsid w:val="005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-公1"/>
    <w:qFormat/>
    <w:uiPriority w:val="0"/>
    <w:pPr>
      <w:widowControl w:val="0"/>
      <w:ind w:firstLine="200" w:firstLineChars="200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2023-04-26T03:51:00Z</dcterms:created>
  <dc:creator>lenovo</dc:creator>
  <cp:lastModifiedBy>lenovo</cp:lastModifiedBy>
  <dcterms:modified xsi:type="dcterms:W3CDTF">2023-04-26T03:55:53Z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2C0B2DB764F342A399C12F496D3941F9_11</vt:lpwstr>
  </property>
</Properties>
</file>