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黑体" w:hAnsi="黑体" w:eastAsia="黑体" w:cs="黑体"/>
          <w:b/>
          <w:bCs/>
          <w:i w:val="0"/>
          <w:iCs w:val="0"/>
          <w:caps w:val="0"/>
          <w:color w:val="212529"/>
          <w:spacing w:val="0"/>
          <w:sz w:val="44"/>
          <w:szCs w:val="44"/>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黑体" w:hAnsi="黑体" w:eastAsia="黑体" w:cs="黑体"/>
          <w:b/>
          <w:bCs/>
          <w:i w:val="0"/>
          <w:iCs w:val="0"/>
          <w:caps w:val="0"/>
          <w:color w:val="212529"/>
          <w:spacing w:val="0"/>
          <w:sz w:val="44"/>
          <w:szCs w:val="44"/>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黑体" w:hAnsi="黑体" w:eastAsia="黑体" w:cs="黑体"/>
          <w:b/>
          <w:bCs/>
          <w:i w:val="0"/>
          <w:iCs w:val="0"/>
          <w:caps w:val="0"/>
          <w:color w:val="212529"/>
          <w:spacing w:val="0"/>
          <w:sz w:val="44"/>
          <w:szCs w:val="44"/>
          <w:shd w:val="clear" w:fill="FFFFFF"/>
          <w:lang w:val="en-US" w:eastAsia="zh-CN"/>
        </w:rPr>
      </w:pPr>
      <w:r>
        <w:rPr>
          <w:rFonts w:hint="eastAsia" w:ascii="黑体" w:hAnsi="黑体" w:eastAsia="黑体" w:cs="黑体"/>
          <w:b/>
          <w:bCs/>
          <w:i w:val="0"/>
          <w:iCs w:val="0"/>
          <w:caps w:val="0"/>
          <w:color w:val="212529"/>
          <w:spacing w:val="0"/>
          <w:sz w:val="44"/>
          <w:szCs w:val="44"/>
          <w:shd w:val="clear" w:fill="FFFFFF"/>
          <w:lang w:val="en-US" w:eastAsia="zh-CN"/>
        </w:rPr>
        <w:t>德惠市文化广播电视和旅游局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黑体" w:hAnsi="黑体" w:eastAsia="黑体" w:cs="黑体"/>
          <w:b/>
          <w:bCs/>
          <w:i w:val="0"/>
          <w:iCs w:val="0"/>
          <w:caps w:val="0"/>
          <w:color w:val="212529"/>
          <w:spacing w:val="0"/>
          <w:sz w:val="44"/>
          <w:szCs w:val="44"/>
          <w:shd w:val="clear" w:fill="FFFFFF"/>
          <w:lang w:val="en-US" w:eastAsia="zh-CN"/>
        </w:rPr>
      </w:pPr>
      <w:r>
        <w:rPr>
          <w:rFonts w:hint="eastAsia" w:ascii="黑体" w:hAnsi="黑体" w:eastAsia="黑体" w:cs="黑体"/>
          <w:b/>
          <w:bCs/>
          <w:i w:val="0"/>
          <w:iCs w:val="0"/>
          <w:caps w:val="0"/>
          <w:color w:val="212529"/>
          <w:spacing w:val="0"/>
          <w:sz w:val="44"/>
          <w:szCs w:val="44"/>
          <w:shd w:val="clear" w:fill="FFFFFF"/>
          <w:lang w:val="en-US" w:eastAsia="zh-CN"/>
        </w:rPr>
        <w:t>关于2023年度法治政府建设情况的报告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黑体" w:hAnsi="黑体" w:eastAsia="黑体" w:cs="黑体"/>
          <w:b/>
          <w:bCs/>
          <w:i w:val="0"/>
          <w:iCs w:val="0"/>
          <w:caps w:val="0"/>
          <w:color w:val="212529"/>
          <w:spacing w:val="0"/>
          <w:sz w:val="44"/>
          <w:szCs w:val="44"/>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r>
        <w:rPr>
          <w:rFonts w:hint="eastAsia" w:ascii="仿宋_GB2312" w:hAnsi="Segoe UI" w:eastAsia="仿宋_GB2312" w:cs="仿宋_GB2312"/>
          <w:i w:val="0"/>
          <w:iCs w:val="0"/>
          <w:caps w:val="0"/>
          <w:color w:val="212529"/>
          <w:spacing w:val="0"/>
          <w:sz w:val="31"/>
          <w:szCs w:val="31"/>
          <w:shd w:val="clear" w:fill="FFFFFF"/>
        </w:rPr>
        <w:t>一、2023年度推进法治政府建设的主要举措和成效;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r>
        <w:rPr>
          <w:rFonts w:hint="eastAsia" w:ascii="仿宋_GB2312" w:hAnsi="Segoe UI" w:eastAsia="仿宋_GB2312" w:cs="仿宋_GB2312"/>
          <w:i w:val="0"/>
          <w:iCs w:val="0"/>
          <w:caps w:val="0"/>
          <w:color w:val="212529"/>
          <w:spacing w:val="0"/>
          <w:sz w:val="31"/>
          <w:szCs w:val="31"/>
          <w:shd w:val="clear" w:fill="FFFFFF"/>
        </w:rPr>
        <w:t>二、推进法治政府建设存在的不足和原因;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r>
        <w:rPr>
          <w:rFonts w:hint="eastAsia" w:ascii="仿宋_GB2312" w:hAnsi="Segoe UI" w:eastAsia="仿宋_GB2312" w:cs="仿宋_GB2312"/>
          <w:i w:val="0"/>
          <w:iCs w:val="0"/>
          <w:caps w:val="0"/>
          <w:color w:val="212529"/>
          <w:spacing w:val="0"/>
          <w:sz w:val="31"/>
          <w:szCs w:val="31"/>
          <w:shd w:val="clear" w:fill="FFFFFF"/>
        </w:rPr>
        <w:t>三、党政主要负责人履行推进法治建设第一责任人职责，加强法治政府建设的有关情况;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r>
        <w:rPr>
          <w:rFonts w:hint="eastAsia" w:ascii="仿宋_GB2312" w:hAnsi="Segoe UI" w:eastAsia="仿宋_GB2312" w:cs="仿宋_GB2312"/>
          <w:i w:val="0"/>
          <w:iCs w:val="0"/>
          <w:caps w:val="0"/>
          <w:color w:val="212529"/>
          <w:spacing w:val="0"/>
          <w:sz w:val="31"/>
          <w:szCs w:val="31"/>
          <w:shd w:val="clear" w:fill="FFFFFF"/>
        </w:rPr>
        <w:t>四、2024年度推进法治政府建设的主要安排;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r>
        <w:rPr>
          <w:rFonts w:hint="eastAsia" w:ascii="仿宋_GB2312" w:hAnsi="Segoe UI" w:eastAsia="仿宋_GB2312" w:cs="仿宋_GB2312"/>
          <w:i w:val="0"/>
          <w:iCs w:val="0"/>
          <w:caps w:val="0"/>
          <w:color w:val="212529"/>
          <w:spacing w:val="0"/>
          <w:sz w:val="31"/>
          <w:szCs w:val="31"/>
          <w:shd w:val="clear" w:fill="FFFFFF"/>
        </w:rPr>
        <w:t>五、其他需要报告的情况: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hint="eastAsia"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right"/>
        <w:textAlignment w:val="auto"/>
        <w:rPr>
          <w:rFonts w:hint="eastAsia" w:ascii="仿宋_GB2312" w:hAnsi="Segoe UI" w:eastAsia="仿宋_GB2312" w:cs="仿宋_GB2312"/>
          <w:i w:val="0"/>
          <w:iCs w:val="0"/>
          <w:caps w:val="0"/>
          <w:color w:val="212529"/>
          <w:spacing w:val="0"/>
          <w:sz w:val="31"/>
          <w:szCs w:val="31"/>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right"/>
        <w:textAlignment w:val="auto"/>
        <w:rPr>
          <w:rFonts w:hint="eastAsia" w:ascii="仿宋_GB2312" w:hAnsi="Segoe UI" w:eastAsia="仿宋_GB2312" w:cs="仿宋_GB2312"/>
          <w:i w:val="0"/>
          <w:iCs w:val="0"/>
          <w:caps w:val="0"/>
          <w:color w:val="212529"/>
          <w:spacing w:val="0"/>
          <w:sz w:val="31"/>
          <w:szCs w:val="31"/>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right"/>
        <w:textAlignment w:val="auto"/>
        <w:rPr>
          <w:rFonts w:hint="eastAsia" w:ascii="仿宋_GB2312" w:hAnsi="Segoe UI" w:eastAsia="仿宋_GB2312" w:cs="仿宋_GB2312"/>
          <w:i w:val="0"/>
          <w:iCs w:val="0"/>
          <w:caps w:val="0"/>
          <w:color w:val="212529"/>
          <w:spacing w:val="0"/>
          <w:sz w:val="31"/>
          <w:szCs w:val="31"/>
          <w:shd w:val="clear" w:fill="FFFFFF"/>
          <w:lang w:val="en-US" w:eastAsia="zh-CN"/>
        </w:rPr>
      </w:pPr>
    </w:p>
    <w:p>
      <w:pPr>
        <w:pStyle w:val="2"/>
        <w:keepNext w:val="0"/>
        <w:keepLines w:val="0"/>
        <w:widowControl/>
        <w:suppressLineNumbers w:val="0"/>
        <w:shd w:val="clear" w:fill="FFFFFF"/>
        <w:spacing w:before="0" w:beforeAutospacing="0" w:line="555" w:lineRule="atLeast"/>
        <w:jc w:val="left"/>
        <w:rPr>
          <w:rFonts w:ascii="仿宋_GB2312" w:hAnsi="Segoe UI" w:eastAsia="仿宋_GB2312" w:cs="仿宋_GB2312"/>
          <w:i w:val="0"/>
          <w:iCs w:val="0"/>
          <w:caps w:val="0"/>
          <w:color w:val="212529"/>
          <w:spacing w:val="0"/>
          <w:sz w:val="31"/>
          <w:szCs w:val="31"/>
          <w:shd w:val="clear" w:fill="FFFFFF"/>
        </w:rPr>
      </w:pPr>
    </w:p>
    <w:p>
      <w:pPr>
        <w:pStyle w:val="2"/>
        <w:keepNext w:val="0"/>
        <w:keepLines w:val="0"/>
        <w:widowControl/>
        <w:suppressLineNumbers w:val="0"/>
        <w:shd w:val="clear" w:fill="FFFFFF"/>
        <w:spacing w:before="0" w:beforeAutospacing="0" w:line="555" w:lineRule="atLeast"/>
        <w:jc w:val="left"/>
        <w:rPr>
          <w:rFonts w:ascii="仿宋_GB2312" w:hAnsi="Segoe UI" w:eastAsia="仿宋_GB2312" w:cs="仿宋_GB2312"/>
          <w:i w:val="0"/>
          <w:iCs w:val="0"/>
          <w:caps w:val="0"/>
          <w:color w:val="212529"/>
          <w:spacing w:val="0"/>
          <w:sz w:val="31"/>
          <w:szCs w:val="31"/>
          <w:shd w:val="clear" w:fill="FFFFFF"/>
        </w:rPr>
      </w:pPr>
    </w:p>
    <w:p>
      <w:pPr>
        <w:pStyle w:val="2"/>
        <w:keepNext w:val="0"/>
        <w:keepLines w:val="0"/>
        <w:widowControl/>
        <w:suppressLineNumbers w:val="0"/>
        <w:shd w:val="clear" w:fill="FFFFFF"/>
        <w:spacing w:before="0" w:beforeAutospacing="0" w:line="555" w:lineRule="atLeast"/>
        <w:jc w:val="left"/>
        <w:rPr>
          <w:rFonts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ascii="仿宋_GB2312" w:hAnsi="Segoe UI" w:eastAsia="仿宋_GB2312" w:cs="仿宋_GB2312"/>
          <w:i w:val="0"/>
          <w:iCs w:val="0"/>
          <w:caps w:val="0"/>
          <w:color w:val="212529"/>
          <w:spacing w:val="0"/>
          <w:sz w:val="31"/>
          <w:szCs w:val="31"/>
          <w:shd w:val="clear" w:fill="FFFFFF"/>
        </w:rPr>
      </w:pPr>
      <w:r>
        <w:rPr>
          <w:rFonts w:ascii="仿宋_GB2312" w:hAnsi="Segoe UI" w:eastAsia="仿宋_GB2312" w:cs="仿宋_GB2312"/>
          <w:i w:val="0"/>
          <w:iCs w:val="0"/>
          <w:caps w:val="0"/>
          <w:color w:val="212529"/>
          <w:spacing w:val="0"/>
          <w:sz w:val="31"/>
          <w:szCs w:val="31"/>
          <w:shd w:val="clear" w:fill="FFFFFF"/>
        </w:rPr>
        <w:t>一年来，</w:t>
      </w:r>
      <w:r>
        <w:rPr>
          <w:rFonts w:hint="eastAsia" w:ascii="仿宋_GB2312" w:hAnsi="Segoe UI" w:eastAsia="仿宋_GB2312" w:cs="仿宋_GB2312"/>
          <w:i w:val="0"/>
          <w:iCs w:val="0"/>
          <w:caps w:val="0"/>
          <w:color w:val="212529"/>
          <w:spacing w:val="0"/>
          <w:sz w:val="31"/>
          <w:szCs w:val="31"/>
          <w:shd w:val="clear" w:fill="FFFFFF"/>
          <w:lang w:eastAsia="zh-CN"/>
        </w:rPr>
        <w:t>德惠市文广旅局</w:t>
      </w:r>
      <w:r>
        <w:rPr>
          <w:rFonts w:ascii="仿宋_GB2312" w:hAnsi="Segoe UI" w:eastAsia="仿宋_GB2312" w:cs="仿宋_GB2312"/>
          <w:i w:val="0"/>
          <w:iCs w:val="0"/>
          <w:caps w:val="0"/>
          <w:color w:val="212529"/>
          <w:spacing w:val="0"/>
          <w:sz w:val="31"/>
          <w:szCs w:val="31"/>
          <w:shd w:val="clear" w:fill="FFFFFF"/>
        </w:rPr>
        <w:t>坚持以习近平新时代中国特色社会主义思想为指导，深入贯彻落实党的二十大精神，深入学习贯彻习近平法治思想，不断提高依法决策、依法管理、依法行政的水平，法治政府建设工作取得了明显的成效，为</w:t>
      </w:r>
      <w:r>
        <w:rPr>
          <w:rFonts w:hint="eastAsia" w:ascii="仿宋_GB2312" w:hAnsi="Segoe UI" w:eastAsia="仿宋_GB2312" w:cs="仿宋_GB2312"/>
          <w:i w:val="0"/>
          <w:iCs w:val="0"/>
          <w:caps w:val="0"/>
          <w:color w:val="212529"/>
          <w:spacing w:val="0"/>
          <w:sz w:val="31"/>
          <w:szCs w:val="31"/>
          <w:shd w:val="clear" w:fill="FFFFFF"/>
          <w:lang w:eastAsia="zh-CN"/>
        </w:rPr>
        <w:t>德惠市</w:t>
      </w:r>
      <w:r>
        <w:rPr>
          <w:rFonts w:ascii="仿宋_GB2312" w:hAnsi="Segoe UI" w:eastAsia="仿宋_GB2312" w:cs="仿宋_GB2312"/>
          <w:i w:val="0"/>
          <w:iCs w:val="0"/>
          <w:caps w:val="0"/>
          <w:color w:val="212529"/>
          <w:spacing w:val="0"/>
          <w:sz w:val="31"/>
          <w:szCs w:val="31"/>
          <w:shd w:val="clear" w:fill="FFFFFF"/>
        </w:rPr>
        <w:t>经济社会发展营造了良好的法治环境和氛围。现将年度工作情况报告如下：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420"/>
        <w:jc w:val="left"/>
        <w:textAlignment w:val="auto"/>
        <w:rPr>
          <w:rFonts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right="0" w:firstLine="645"/>
        <w:jc w:val="both"/>
        <w:textAlignment w:val="auto"/>
        <w:rPr>
          <w:rFonts w:hint="eastAsia" w:ascii="黑体" w:hAnsi="宋体" w:eastAsia="黑体" w:cs="黑体"/>
          <w:i w:val="0"/>
          <w:iCs w:val="0"/>
          <w:caps w:val="0"/>
          <w:color w:val="212529"/>
          <w:spacing w:val="0"/>
          <w:sz w:val="31"/>
          <w:szCs w:val="31"/>
          <w:shd w:val="clear" w:fill="FFFFFF"/>
          <w:lang w:val="en-US" w:eastAsia="zh-CN"/>
        </w:rPr>
      </w:pPr>
      <w:r>
        <w:rPr>
          <w:rFonts w:ascii="黑体" w:hAnsi="宋体" w:eastAsia="黑体" w:cs="黑体"/>
          <w:i w:val="0"/>
          <w:iCs w:val="0"/>
          <w:caps w:val="0"/>
          <w:color w:val="212529"/>
          <w:spacing w:val="0"/>
          <w:sz w:val="31"/>
          <w:szCs w:val="31"/>
          <w:shd w:val="clear" w:fill="FFFFFF"/>
        </w:rPr>
        <w:t>一、</w:t>
      </w:r>
      <w:r>
        <w:rPr>
          <w:rFonts w:hint="eastAsia" w:ascii="黑体" w:hAnsi="宋体" w:eastAsia="黑体" w:cs="黑体"/>
          <w:i w:val="0"/>
          <w:iCs w:val="0"/>
          <w:caps w:val="0"/>
          <w:color w:val="212529"/>
          <w:spacing w:val="0"/>
          <w:sz w:val="31"/>
          <w:szCs w:val="31"/>
          <w:shd w:val="clear" w:fill="FFFFFF"/>
        </w:rPr>
        <w:t>202</w:t>
      </w:r>
      <w:r>
        <w:rPr>
          <w:rFonts w:hint="eastAsia" w:ascii="黑体" w:hAnsi="宋体" w:eastAsia="黑体" w:cs="黑体"/>
          <w:i w:val="0"/>
          <w:iCs w:val="0"/>
          <w:caps w:val="0"/>
          <w:color w:val="212529"/>
          <w:spacing w:val="0"/>
          <w:sz w:val="31"/>
          <w:szCs w:val="31"/>
          <w:shd w:val="clear" w:fill="FFFFFF"/>
          <w:lang w:val="en-US" w:eastAsia="zh-CN"/>
        </w:rPr>
        <w:t>3</w:t>
      </w:r>
      <w:r>
        <w:rPr>
          <w:rFonts w:hint="eastAsia" w:ascii="黑体" w:hAnsi="宋体" w:eastAsia="黑体" w:cs="黑体"/>
          <w:i w:val="0"/>
          <w:iCs w:val="0"/>
          <w:caps w:val="0"/>
          <w:color w:val="212529"/>
          <w:spacing w:val="0"/>
          <w:sz w:val="31"/>
          <w:szCs w:val="31"/>
          <w:shd w:val="clear" w:fill="FFFFFF"/>
        </w:rPr>
        <w:t>年度法治政府</w:t>
      </w:r>
      <w:r>
        <w:rPr>
          <w:rFonts w:hint="eastAsia" w:ascii="黑体" w:hAnsi="宋体" w:eastAsia="黑体" w:cs="黑体"/>
          <w:i w:val="0"/>
          <w:iCs w:val="0"/>
          <w:caps w:val="0"/>
          <w:color w:val="212529"/>
          <w:spacing w:val="0"/>
          <w:sz w:val="31"/>
          <w:szCs w:val="31"/>
          <w:shd w:val="clear" w:fill="FFFFFF"/>
          <w:lang w:val="en-US" w:eastAsia="zh-CN"/>
        </w:rPr>
        <w:t>建设的主要措施和成效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right="0" w:firstLine="645"/>
        <w:jc w:val="both"/>
        <w:textAlignment w:val="auto"/>
        <w:rPr>
          <w:rFonts w:hint="default" w:ascii="Segoe UI" w:hAnsi="Segoe UI" w:eastAsia="Segoe UI" w:cs="Segoe UI"/>
          <w:i w:val="0"/>
          <w:iCs w:val="0"/>
          <w:caps w:val="0"/>
          <w:color w:val="212529"/>
          <w:spacing w:val="0"/>
          <w:sz w:val="27"/>
          <w:szCs w:val="27"/>
        </w:rPr>
      </w:pPr>
      <w:r>
        <w:rPr>
          <w:rStyle w:val="5"/>
          <w:rFonts w:ascii="楷体" w:hAnsi="楷体" w:eastAsia="楷体" w:cs="楷体"/>
          <w:b/>
          <w:bCs/>
          <w:i w:val="0"/>
          <w:iCs w:val="0"/>
          <w:caps w:val="0"/>
          <w:color w:val="212529"/>
          <w:spacing w:val="0"/>
          <w:sz w:val="31"/>
          <w:szCs w:val="31"/>
          <w:shd w:val="clear" w:fill="FFFFFF"/>
        </w:rPr>
        <w:t>（一）加强领导，明确责任落实。</w:t>
      </w:r>
      <w:r>
        <w:rPr>
          <w:rFonts w:hint="eastAsia" w:ascii="仿宋_GB2312" w:hAnsi="Segoe UI" w:eastAsia="仿宋_GB2312" w:cs="仿宋_GB2312"/>
          <w:i w:val="0"/>
          <w:iCs w:val="0"/>
          <w:caps w:val="0"/>
          <w:color w:val="212529"/>
          <w:spacing w:val="0"/>
          <w:sz w:val="31"/>
          <w:szCs w:val="31"/>
          <w:shd w:val="clear" w:fill="FFFFFF"/>
          <w:lang w:val="en-US" w:eastAsia="zh-CN"/>
        </w:rPr>
        <w:t>文广旅党组</w:t>
      </w:r>
      <w:r>
        <w:rPr>
          <w:rFonts w:hint="eastAsia" w:ascii="仿宋_GB2312" w:hAnsi="Segoe UI" w:eastAsia="仿宋_GB2312" w:cs="仿宋_GB2312"/>
          <w:i w:val="0"/>
          <w:iCs w:val="0"/>
          <w:caps w:val="0"/>
          <w:color w:val="212529"/>
          <w:spacing w:val="0"/>
          <w:sz w:val="31"/>
          <w:szCs w:val="31"/>
          <w:shd w:val="clear" w:fill="FFFFFF"/>
        </w:rPr>
        <w:t>高度重视，调整完善全面</w:t>
      </w:r>
      <w:r>
        <w:rPr>
          <w:rFonts w:hint="eastAsia" w:ascii="仿宋_GB2312" w:hAnsi="Segoe UI" w:eastAsia="仿宋_GB2312" w:cs="仿宋_GB2312"/>
          <w:i w:val="0"/>
          <w:iCs w:val="0"/>
          <w:caps w:val="0"/>
          <w:color w:val="212529"/>
          <w:spacing w:val="0"/>
          <w:sz w:val="31"/>
          <w:szCs w:val="31"/>
          <w:shd w:val="clear" w:fill="FFFFFF"/>
          <w:lang w:val="en-US" w:eastAsia="zh-CN"/>
        </w:rPr>
        <w:t>法治</w:t>
      </w:r>
      <w:r>
        <w:rPr>
          <w:rFonts w:hint="eastAsia" w:ascii="仿宋_GB2312" w:hAnsi="Segoe UI" w:eastAsia="仿宋_GB2312" w:cs="仿宋_GB2312"/>
          <w:i w:val="0"/>
          <w:iCs w:val="0"/>
          <w:caps w:val="0"/>
          <w:color w:val="212529"/>
          <w:spacing w:val="0"/>
          <w:sz w:val="31"/>
          <w:szCs w:val="31"/>
          <w:shd w:val="clear" w:fill="FFFFFF"/>
        </w:rPr>
        <w:t>工作领导小组，由</w:t>
      </w:r>
      <w:r>
        <w:rPr>
          <w:rFonts w:hint="eastAsia" w:ascii="仿宋_GB2312" w:hAnsi="Segoe UI" w:eastAsia="仿宋_GB2312" w:cs="仿宋_GB2312"/>
          <w:i w:val="0"/>
          <w:iCs w:val="0"/>
          <w:caps w:val="0"/>
          <w:color w:val="212529"/>
          <w:spacing w:val="0"/>
          <w:sz w:val="31"/>
          <w:szCs w:val="31"/>
          <w:shd w:val="clear" w:fill="FFFFFF"/>
          <w:lang w:val="en-US" w:eastAsia="zh-CN"/>
        </w:rPr>
        <w:t>局长张玉东</w:t>
      </w:r>
      <w:r>
        <w:rPr>
          <w:rFonts w:hint="eastAsia" w:ascii="仿宋_GB2312" w:hAnsi="Segoe UI" w:eastAsia="仿宋_GB2312" w:cs="仿宋_GB2312"/>
          <w:i w:val="0"/>
          <w:iCs w:val="0"/>
          <w:caps w:val="0"/>
          <w:color w:val="212529"/>
          <w:spacing w:val="0"/>
          <w:sz w:val="31"/>
          <w:szCs w:val="31"/>
          <w:shd w:val="clear" w:fill="FFFFFF"/>
        </w:rPr>
        <w:t>担任组长，其它</w:t>
      </w:r>
      <w:r>
        <w:rPr>
          <w:rFonts w:hint="eastAsia" w:ascii="仿宋_GB2312" w:hAnsi="Segoe UI" w:eastAsia="仿宋_GB2312" w:cs="仿宋_GB2312"/>
          <w:i w:val="0"/>
          <w:iCs w:val="0"/>
          <w:caps w:val="0"/>
          <w:color w:val="212529"/>
          <w:spacing w:val="0"/>
          <w:sz w:val="31"/>
          <w:szCs w:val="31"/>
          <w:shd w:val="clear" w:fill="FFFFFF"/>
          <w:lang w:val="en-US" w:eastAsia="zh-CN"/>
        </w:rPr>
        <w:t>党组</w:t>
      </w:r>
      <w:r>
        <w:rPr>
          <w:rFonts w:hint="eastAsia" w:ascii="仿宋_GB2312" w:hAnsi="Segoe UI" w:eastAsia="仿宋_GB2312" w:cs="仿宋_GB2312"/>
          <w:i w:val="0"/>
          <w:iCs w:val="0"/>
          <w:caps w:val="0"/>
          <w:color w:val="212529"/>
          <w:spacing w:val="0"/>
          <w:sz w:val="31"/>
          <w:szCs w:val="31"/>
          <w:shd w:val="clear" w:fill="FFFFFF"/>
        </w:rPr>
        <w:t>班子成员任副组长。切实履行推进法治建设第一责任人职责，将法治建设工作纳入202</w:t>
      </w:r>
      <w:r>
        <w:rPr>
          <w:rFonts w:hint="eastAsia" w:ascii="仿宋_GB2312" w:hAnsi="Segoe UI" w:eastAsia="仿宋_GB2312" w:cs="仿宋_GB2312"/>
          <w:i w:val="0"/>
          <w:iCs w:val="0"/>
          <w:caps w:val="0"/>
          <w:color w:val="212529"/>
          <w:spacing w:val="0"/>
          <w:sz w:val="31"/>
          <w:szCs w:val="31"/>
          <w:shd w:val="clear" w:fill="FFFFFF"/>
          <w:lang w:val="en-US" w:eastAsia="zh-CN"/>
        </w:rPr>
        <w:t>3</w:t>
      </w:r>
      <w:r>
        <w:rPr>
          <w:rFonts w:hint="eastAsia" w:ascii="仿宋_GB2312" w:hAnsi="Segoe UI" w:eastAsia="仿宋_GB2312" w:cs="仿宋_GB2312"/>
          <w:i w:val="0"/>
          <w:iCs w:val="0"/>
          <w:caps w:val="0"/>
          <w:color w:val="212529"/>
          <w:spacing w:val="0"/>
          <w:sz w:val="31"/>
          <w:szCs w:val="31"/>
          <w:shd w:val="clear" w:fill="FFFFFF"/>
        </w:rPr>
        <w:t>年</w:t>
      </w:r>
      <w:r>
        <w:rPr>
          <w:rFonts w:hint="eastAsia" w:ascii="仿宋_GB2312" w:hAnsi="Segoe UI" w:eastAsia="仿宋_GB2312" w:cs="仿宋_GB2312"/>
          <w:i w:val="0"/>
          <w:iCs w:val="0"/>
          <w:caps w:val="0"/>
          <w:color w:val="212529"/>
          <w:spacing w:val="0"/>
          <w:sz w:val="31"/>
          <w:szCs w:val="31"/>
          <w:shd w:val="clear" w:fill="FFFFFF"/>
          <w:lang w:val="en-US" w:eastAsia="zh-CN"/>
        </w:rPr>
        <w:t>文广旅</w:t>
      </w:r>
      <w:r>
        <w:rPr>
          <w:rFonts w:hint="eastAsia" w:ascii="仿宋_GB2312" w:hAnsi="Segoe UI" w:eastAsia="仿宋_GB2312" w:cs="仿宋_GB2312"/>
          <w:i w:val="0"/>
          <w:iCs w:val="0"/>
          <w:caps w:val="0"/>
          <w:color w:val="212529"/>
          <w:spacing w:val="0"/>
          <w:sz w:val="31"/>
          <w:szCs w:val="31"/>
          <w:shd w:val="clear" w:fill="FFFFFF"/>
        </w:rPr>
        <w:t>年度工作计划中，坚持党</w:t>
      </w:r>
      <w:r>
        <w:rPr>
          <w:rFonts w:hint="eastAsia" w:ascii="仿宋_GB2312" w:hAnsi="Segoe UI" w:eastAsia="仿宋_GB2312" w:cs="仿宋_GB2312"/>
          <w:i w:val="0"/>
          <w:iCs w:val="0"/>
          <w:caps w:val="0"/>
          <w:color w:val="212529"/>
          <w:spacing w:val="0"/>
          <w:sz w:val="31"/>
          <w:szCs w:val="31"/>
          <w:shd w:val="clear" w:fill="FFFFFF"/>
          <w:lang w:val="en-US" w:eastAsia="zh-CN"/>
        </w:rPr>
        <w:t>组</w:t>
      </w:r>
      <w:r>
        <w:rPr>
          <w:rFonts w:hint="eastAsia" w:ascii="仿宋_GB2312" w:hAnsi="Segoe UI" w:eastAsia="仿宋_GB2312" w:cs="仿宋_GB2312"/>
          <w:i w:val="0"/>
          <w:iCs w:val="0"/>
          <w:caps w:val="0"/>
          <w:color w:val="212529"/>
          <w:spacing w:val="0"/>
          <w:sz w:val="31"/>
          <w:szCs w:val="31"/>
          <w:shd w:val="clear" w:fill="FFFFFF"/>
        </w:rPr>
        <w:t>统一领导、各</w:t>
      </w:r>
      <w:r>
        <w:rPr>
          <w:rFonts w:hint="eastAsia" w:ascii="仿宋_GB2312" w:hAnsi="Segoe UI" w:eastAsia="仿宋_GB2312" w:cs="仿宋_GB2312"/>
          <w:i w:val="0"/>
          <w:iCs w:val="0"/>
          <w:caps w:val="0"/>
          <w:color w:val="212529"/>
          <w:spacing w:val="0"/>
          <w:sz w:val="31"/>
          <w:szCs w:val="31"/>
          <w:shd w:val="clear" w:fill="FFFFFF"/>
          <w:lang w:val="en-US" w:eastAsia="zh-CN"/>
        </w:rPr>
        <w:t>科室</w:t>
      </w:r>
      <w:r>
        <w:rPr>
          <w:rFonts w:hint="eastAsia" w:ascii="仿宋_GB2312" w:hAnsi="Segoe UI" w:eastAsia="仿宋_GB2312" w:cs="仿宋_GB2312"/>
          <w:i w:val="0"/>
          <w:iCs w:val="0"/>
          <w:caps w:val="0"/>
          <w:color w:val="212529"/>
          <w:spacing w:val="0"/>
          <w:sz w:val="31"/>
          <w:szCs w:val="31"/>
          <w:shd w:val="clear" w:fill="FFFFFF"/>
        </w:rPr>
        <w:t>配合参与的领导机制和工作机制，充分发挥党总揽全局、协调各方的领导核心作用，始终坚持把依法行政工作当作构建和谐社会的重大举措来推动落实。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楷体" w:hAnsi="楷体" w:eastAsia="楷体" w:cs="楷体"/>
          <w:b/>
          <w:bCs/>
          <w:i w:val="0"/>
          <w:iCs w:val="0"/>
          <w:caps w:val="0"/>
          <w:color w:val="212529"/>
          <w:spacing w:val="0"/>
          <w:sz w:val="31"/>
          <w:szCs w:val="31"/>
          <w:shd w:val="clear" w:fill="FFFFFF"/>
        </w:rPr>
        <w:t>（二）学法用法，提高执政能力。</w:t>
      </w:r>
      <w:r>
        <w:rPr>
          <w:rFonts w:hint="eastAsia" w:ascii="仿宋_GB2312" w:hAnsi="Segoe UI" w:eastAsia="仿宋_GB2312" w:cs="仿宋_GB2312"/>
          <w:i w:val="0"/>
          <w:iCs w:val="0"/>
          <w:caps w:val="0"/>
          <w:color w:val="212529"/>
          <w:spacing w:val="0"/>
          <w:sz w:val="31"/>
          <w:szCs w:val="31"/>
          <w:shd w:val="clear" w:fill="FFFFFF"/>
        </w:rPr>
        <w:t>建立健全领导干部学法用法制度，提高领导干部运用法治思维的能力，正确行使人民赋予的权利，做到依法行政、依法执政、依法决策。</w:t>
      </w:r>
      <w:r>
        <w:rPr>
          <w:rFonts w:hint="eastAsia" w:ascii="仿宋_GB2312" w:hAnsi="Segoe UI" w:eastAsia="仿宋_GB2312" w:cs="仿宋_GB2312"/>
          <w:i w:val="0"/>
          <w:iCs w:val="0"/>
          <w:caps w:val="0"/>
          <w:color w:val="212529"/>
          <w:spacing w:val="0"/>
          <w:sz w:val="31"/>
          <w:szCs w:val="31"/>
          <w:shd w:val="clear" w:fill="FFFFFF"/>
          <w:lang w:val="en-US" w:eastAsia="zh-CN"/>
        </w:rPr>
        <w:t>坚持</w:t>
      </w:r>
      <w:r>
        <w:rPr>
          <w:rFonts w:hint="eastAsia" w:ascii="仿宋_GB2312" w:hAnsi="Segoe UI" w:eastAsia="仿宋_GB2312" w:cs="仿宋_GB2312"/>
          <w:i w:val="0"/>
          <w:iCs w:val="0"/>
          <w:caps w:val="0"/>
          <w:color w:val="212529"/>
          <w:spacing w:val="0"/>
          <w:sz w:val="31"/>
          <w:szCs w:val="31"/>
          <w:shd w:val="clear" w:fill="FFFFFF"/>
        </w:rPr>
        <w:t>落实党</w:t>
      </w:r>
      <w:r>
        <w:rPr>
          <w:rFonts w:hint="eastAsia" w:ascii="仿宋_GB2312" w:hAnsi="Segoe UI" w:eastAsia="仿宋_GB2312" w:cs="仿宋_GB2312"/>
          <w:i w:val="0"/>
          <w:iCs w:val="0"/>
          <w:caps w:val="0"/>
          <w:color w:val="212529"/>
          <w:spacing w:val="0"/>
          <w:sz w:val="31"/>
          <w:szCs w:val="31"/>
          <w:shd w:val="clear" w:fill="FFFFFF"/>
          <w:lang w:val="en-US" w:eastAsia="zh-CN"/>
        </w:rPr>
        <w:t>组</w:t>
      </w:r>
      <w:r>
        <w:rPr>
          <w:rFonts w:hint="eastAsia" w:ascii="仿宋_GB2312" w:hAnsi="Segoe UI" w:eastAsia="仿宋_GB2312" w:cs="仿宋_GB2312"/>
          <w:i w:val="0"/>
          <w:iCs w:val="0"/>
          <w:caps w:val="0"/>
          <w:color w:val="212529"/>
          <w:spacing w:val="0"/>
          <w:sz w:val="31"/>
          <w:szCs w:val="31"/>
          <w:shd w:val="clear" w:fill="FFFFFF"/>
        </w:rPr>
        <w:t>学法制度，常态化学习习近平法治思想及有关法律法规及规章制度等，把法治政府建设作为党</w:t>
      </w:r>
      <w:r>
        <w:rPr>
          <w:rFonts w:hint="eastAsia" w:ascii="仿宋_GB2312" w:hAnsi="Segoe UI" w:eastAsia="仿宋_GB2312" w:cs="仿宋_GB2312"/>
          <w:i w:val="0"/>
          <w:iCs w:val="0"/>
          <w:caps w:val="0"/>
          <w:color w:val="212529"/>
          <w:spacing w:val="0"/>
          <w:sz w:val="31"/>
          <w:szCs w:val="31"/>
          <w:shd w:val="clear" w:fill="FFFFFF"/>
          <w:lang w:val="en-US" w:eastAsia="zh-CN"/>
        </w:rPr>
        <w:t>组</w:t>
      </w:r>
      <w:r>
        <w:rPr>
          <w:rFonts w:hint="eastAsia" w:ascii="仿宋_GB2312" w:hAnsi="Segoe UI" w:eastAsia="仿宋_GB2312" w:cs="仿宋_GB2312"/>
          <w:i w:val="0"/>
          <w:iCs w:val="0"/>
          <w:caps w:val="0"/>
          <w:color w:val="212529"/>
          <w:spacing w:val="0"/>
          <w:sz w:val="31"/>
          <w:szCs w:val="31"/>
          <w:shd w:val="clear" w:fill="FFFFFF"/>
        </w:rPr>
        <w:t>理论学习的重要内容，认真组织学习《中华人民共和国宪法》《中华人民共和国民法典》《中华人民共和国反有组织犯罪法》《中国共产党政法工作条例》等法律法规</w:t>
      </w:r>
      <w:r>
        <w:rPr>
          <w:rFonts w:hint="eastAsia" w:ascii="仿宋_GB2312" w:hAnsi="Segoe UI" w:eastAsia="仿宋_GB2312" w:cs="仿宋_GB2312"/>
          <w:i w:val="0"/>
          <w:iCs w:val="0"/>
          <w:caps w:val="0"/>
          <w:color w:val="212529"/>
          <w:spacing w:val="0"/>
          <w:sz w:val="31"/>
          <w:szCs w:val="31"/>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楷体" w:hAnsi="楷体" w:eastAsia="楷体" w:cs="楷体"/>
          <w:b/>
          <w:bCs/>
          <w:i w:val="0"/>
          <w:iCs w:val="0"/>
          <w:caps w:val="0"/>
          <w:color w:val="212529"/>
          <w:spacing w:val="0"/>
          <w:sz w:val="31"/>
          <w:szCs w:val="31"/>
          <w:shd w:val="clear" w:fill="FFFFFF"/>
        </w:rPr>
        <w:t>（</w:t>
      </w:r>
      <w:r>
        <w:rPr>
          <w:rStyle w:val="5"/>
          <w:rFonts w:hint="eastAsia" w:ascii="楷体" w:hAnsi="楷体" w:eastAsia="楷体" w:cs="楷体"/>
          <w:b/>
          <w:bCs/>
          <w:i w:val="0"/>
          <w:iCs w:val="0"/>
          <w:caps w:val="0"/>
          <w:color w:val="212529"/>
          <w:spacing w:val="0"/>
          <w:sz w:val="31"/>
          <w:szCs w:val="31"/>
          <w:shd w:val="clear" w:fill="FFFFFF"/>
          <w:lang w:val="en-US" w:eastAsia="zh-CN"/>
        </w:rPr>
        <w:t>三</w:t>
      </w:r>
      <w:r>
        <w:rPr>
          <w:rStyle w:val="5"/>
          <w:rFonts w:hint="eastAsia" w:ascii="楷体" w:hAnsi="楷体" w:eastAsia="楷体" w:cs="楷体"/>
          <w:b/>
          <w:bCs/>
          <w:i w:val="0"/>
          <w:iCs w:val="0"/>
          <w:caps w:val="0"/>
          <w:color w:val="212529"/>
          <w:spacing w:val="0"/>
          <w:sz w:val="31"/>
          <w:szCs w:val="31"/>
          <w:shd w:val="clear" w:fill="FFFFFF"/>
        </w:rPr>
        <w:t>）规范执法，明确工作流程。</w:t>
      </w:r>
      <w:r>
        <w:rPr>
          <w:rStyle w:val="5"/>
          <w:rFonts w:hint="eastAsia" w:ascii="仿宋_GB2312" w:hAnsi="Segoe UI" w:eastAsia="仿宋_GB2312" w:cs="仿宋_GB2312"/>
          <w:b/>
          <w:bCs/>
          <w:i w:val="0"/>
          <w:iCs w:val="0"/>
          <w:caps w:val="0"/>
          <w:color w:val="212529"/>
          <w:spacing w:val="0"/>
          <w:sz w:val="31"/>
          <w:szCs w:val="31"/>
          <w:shd w:val="clear" w:fill="FFFFFF"/>
        </w:rPr>
        <w:t>一是</w:t>
      </w:r>
      <w:r>
        <w:rPr>
          <w:rFonts w:hint="eastAsia" w:ascii="仿宋_GB2312" w:hAnsi="Segoe UI" w:eastAsia="仿宋_GB2312" w:cs="仿宋_GB2312"/>
          <w:i w:val="0"/>
          <w:iCs w:val="0"/>
          <w:caps w:val="0"/>
          <w:color w:val="212529"/>
          <w:spacing w:val="0"/>
          <w:sz w:val="31"/>
          <w:szCs w:val="31"/>
          <w:shd w:val="clear" w:fill="FFFFFF"/>
        </w:rPr>
        <w:t>规范行政执法行为。积极推行</w:t>
      </w:r>
      <w:r>
        <w:rPr>
          <w:rFonts w:hint="eastAsia" w:ascii="仿宋_GB2312" w:hAnsi="Segoe UI" w:eastAsia="仿宋_GB2312" w:cs="仿宋_GB2312"/>
          <w:i w:val="0"/>
          <w:iCs w:val="0"/>
          <w:caps w:val="0"/>
          <w:color w:val="212529"/>
          <w:spacing w:val="0"/>
          <w:sz w:val="31"/>
          <w:szCs w:val="31"/>
          <w:shd w:val="clear" w:fill="FFFFFF"/>
          <w:lang w:val="en-US" w:eastAsia="zh-CN"/>
        </w:rPr>
        <w:t>文化市场综合行政执法大队</w:t>
      </w:r>
      <w:r>
        <w:rPr>
          <w:rFonts w:hint="eastAsia" w:ascii="仿宋_GB2312" w:hAnsi="Segoe UI" w:eastAsia="仿宋_GB2312" w:cs="仿宋_GB2312"/>
          <w:i w:val="0"/>
          <w:iCs w:val="0"/>
          <w:caps w:val="0"/>
          <w:color w:val="212529"/>
          <w:spacing w:val="0"/>
          <w:sz w:val="31"/>
          <w:szCs w:val="31"/>
          <w:shd w:val="clear" w:fill="FFFFFF"/>
        </w:rPr>
        <w:t>执法全过程记录制度、重大执法决定审核制度，通过聚焦行政执法的源头、过程、结果等关键环节，确保严格规范、公正、文明执法。严格实行行政执法人员持证上岗，亮证执法，加大执法透明力度，增强执法的严肃性。</w:t>
      </w:r>
      <w:r>
        <w:rPr>
          <w:rStyle w:val="5"/>
          <w:rFonts w:hint="eastAsia" w:ascii="仿宋_GB2312" w:hAnsi="Segoe UI" w:eastAsia="仿宋_GB2312" w:cs="仿宋_GB2312"/>
          <w:b/>
          <w:bCs/>
          <w:i w:val="0"/>
          <w:iCs w:val="0"/>
          <w:caps w:val="0"/>
          <w:color w:val="212529"/>
          <w:spacing w:val="0"/>
          <w:sz w:val="31"/>
          <w:szCs w:val="31"/>
          <w:shd w:val="clear" w:fill="FFFFFF"/>
        </w:rPr>
        <w:t>二是</w:t>
      </w:r>
      <w:r>
        <w:rPr>
          <w:rFonts w:hint="eastAsia" w:ascii="仿宋_GB2312" w:hAnsi="Segoe UI" w:eastAsia="仿宋_GB2312" w:cs="仿宋_GB2312"/>
          <w:i w:val="0"/>
          <w:iCs w:val="0"/>
          <w:caps w:val="0"/>
          <w:color w:val="212529"/>
          <w:spacing w:val="0"/>
          <w:sz w:val="31"/>
          <w:szCs w:val="31"/>
          <w:shd w:val="clear" w:fill="FFFFFF"/>
        </w:rPr>
        <w:t>执法普法有机统一。推行“谁执法、谁普法”的工作机制，落实法律“六进”，让群众知法、服法、守法。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仿宋_GB2312" w:hAnsi="Segoe UI" w:eastAsia="仿宋_GB2312" w:cs="仿宋_GB2312"/>
          <w:i w:val="0"/>
          <w:iCs w:val="0"/>
          <w:caps w:val="0"/>
          <w:color w:val="212529"/>
          <w:spacing w:val="0"/>
          <w:sz w:val="31"/>
          <w:szCs w:val="31"/>
          <w:shd w:val="clear" w:fill="FFFFFF"/>
        </w:rPr>
      </w:pPr>
      <w:r>
        <w:rPr>
          <w:rStyle w:val="5"/>
          <w:rFonts w:hint="eastAsia" w:ascii="楷体" w:hAnsi="楷体" w:eastAsia="楷体" w:cs="楷体"/>
          <w:b/>
          <w:bCs/>
          <w:i w:val="0"/>
          <w:iCs w:val="0"/>
          <w:caps w:val="0"/>
          <w:color w:val="212529"/>
          <w:spacing w:val="0"/>
          <w:sz w:val="31"/>
          <w:szCs w:val="31"/>
          <w:shd w:val="clear" w:fill="FFFFFF"/>
        </w:rPr>
        <w:t>（</w:t>
      </w:r>
      <w:r>
        <w:rPr>
          <w:rStyle w:val="5"/>
          <w:rFonts w:hint="eastAsia" w:ascii="楷体" w:hAnsi="楷体" w:eastAsia="楷体" w:cs="楷体"/>
          <w:b/>
          <w:bCs/>
          <w:i w:val="0"/>
          <w:iCs w:val="0"/>
          <w:caps w:val="0"/>
          <w:color w:val="212529"/>
          <w:spacing w:val="0"/>
          <w:sz w:val="31"/>
          <w:szCs w:val="31"/>
          <w:shd w:val="clear" w:fill="FFFFFF"/>
          <w:lang w:val="en-US" w:eastAsia="zh-CN"/>
        </w:rPr>
        <w:t>四</w:t>
      </w:r>
      <w:r>
        <w:rPr>
          <w:rStyle w:val="5"/>
          <w:rFonts w:hint="eastAsia" w:ascii="楷体" w:hAnsi="楷体" w:eastAsia="楷体" w:cs="楷体"/>
          <w:b/>
          <w:bCs/>
          <w:i w:val="0"/>
          <w:iCs w:val="0"/>
          <w:caps w:val="0"/>
          <w:color w:val="212529"/>
          <w:spacing w:val="0"/>
          <w:sz w:val="31"/>
          <w:szCs w:val="31"/>
          <w:shd w:val="clear" w:fill="FFFFFF"/>
        </w:rPr>
        <w:t>）加大宣传，营造良好氛围。</w:t>
      </w:r>
      <w:r>
        <w:rPr>
          <w:rFonts w:hint="eastAsia" w:ascii="仿宋_GB2312" w:hAnsi="Segoe UI" w:eastAsia="仿宋_GB2312" w:cs="仿宋_GB2312"/>
          <w:i w:val="0"/>
          <w:iCs w:val="0"/>
          <w:caps w:val="0"/>
          <w:color w:val="212529"/>
          <w:spacing w:val="0"/>
          <w:sz w:val="31"/>
          <w:szCs w:val="31"/>
          <w:shd w:val="clear" w:fill="FFFFFF"/>
        </w:rPr>
        <w:t>充分发挥法治宣传的教育引导作用，广泛开展</w:t>
      </w:r>
      <w:r>
        <w:rPr>
          <w:rFonts w:hint="eastAsia" w:ascii="仿宋_GB2312" w:hAnsi="Segoe UI" w:eastAsia="仿宋_GB2312" w:cs="仿宋_GB2312"/>
          <w:i w:val="0"/>
          <w:iCs w:val="0"/>
          <w:caps w:val="0"/>
          <w:color w:val="212529"/>
          <w:spacing w:val="0"/>
          <w:sz w:val="31"/>
          <w:szCs w:val="31"/>
          <w:shd w:val="clear" w:fill="FFFFFF"/>
          <w:lang w:val="en-US" w:eastAsia="zh-CN"/>
        </w:rPr>
        <w:t>文化表演、</w:t>
      </w:r>
      <w:r>
        <w:rPr>
          <w:rFonts w:hint="eastAsia" w:ascii="仿宋_GB2312" w:hAnsi="Segoe UI" w:eastAsia="仿宋_GB2312" w:cs="仿宋_GB2312"/>
          <w:i w:val="0"/>
          <w:iCs w:val="0"/>
          <w:caps w:val="0"/>
          <w:color w:val="212529"/>
          <w:spacing w:val="0"/>
          <w:sz w:val="31"/>
          <w:szCs w:val="31"/>
          <w:shd w:val="clear" w:fill="FFFFFF"/>
        </w:rPr>
        <w:t>安全生产、青少年法治教育等多个方面的法律法规宣传活动，推动形成全民学法用法守法的良好社会氛围。全面建设法治政府</w:t>
      </w:r>
      <w:r>
        <w:rPr>
          <w:rFonts w:hint="eastAsia" w:ascii="仿宋_GB2312" w:hAnsi="Segoe UI" w:eastAsia="仿宋_GB2312" w:cs="仿宋_GB2312"/>
          <w:i w:val="0"/>
          <w:iCs w:val="0"/>
          <w:caps w:val="0"/>
          <w:color w:val="212529"/>
          <w:spacing w:val="0"/>
          <w:sz w:val="31"/>
          <w:szCs w:val="31"/>
          <w:shd w:val="clear" w:fill="FFFFFF"/>
          <w:lang w:eastAsia="zh-CN"/>
        </w:rPr>
        <w:t>，</w:t>
      </w:r>
      <w:r>
        <w:rPr>
          <w:rFonts w:hint="eastAsia" w:ascii="仿宋_GB2312" w:hAnsi="Segoe UI" w:eastAsia="仿宋_GB2312" w:cs="仿宋_GB2312"/>
          <w:i w:val="0"/>
          <w:iCs w:val="0"/>
          <w:caps w:val="0"/>
          <w:color w:val="212529"/>
          <w:spacing w:val="0"/>
          <w:sz w:val="31"/>
          <w:szCs w:val="31"/>
          <w:shd w:val="clear" w:fill="FFFFFF"/>
        </w:rPr>
        <w:t>严格执行重大决策程序，规范履行法定程序，落实重大风险和突发事件报告制，依法办事。</w:t>
      </w:r>
      <w:r>
        <w:rPr>
          <w:rFonts w:hint="eastAsia" w:ascii="仿宋_GB2312" w:hAnsi="Segoe UI" w:eastAsia="仿宋_GB2312" w:cs="仿宋_GB2312"/>
          <w:i w:val="0"/>
          <w:iCs w:val="0"/>
          <w:caps w:val="0"/>
          <w:color w:val="212529"/>
          <w:spacing w:val="0"/>
          <w:sz w:val="31"/>
          <w:szCs w:val="31"/>
          <w:shd w:val="clear" w:fill="FFFFFF"/>
          <w:lang w:val="en-US" w:eastAsia="zh-CN"/>
        </w:rPr>
        <w:t>文广旅</w:t>
      </w:r>
      <w:r>
        <w:rPr>
          <w:rFonts w:hint="eastAsia" w:ascii="仿宋_GB2312" w:hAnsi="Segoe UI" w:eastAsia="仿宋_GB2312" w:cs="仿宋_GB2312"/>
          <w:i w:val="0"/>
          <w:iCs w:val="0"/>
          <w:caps w:val="0"/>
          <w:color w:val="212529"/>
          <w:spacing w:val="0"/>
          <w:sz w:val="31"/>
          <w:szCs w:val="31"/>
          <w:shd w:val="clear" w:fill="FFFFFF"/>
        </w:rPr>
        <w:t>干部进行法律知识无纸化考试和法律知识培训，常态化开展扫黑除恶宣传，促进法治</w:t>
      </w:r>
      <w:r>
        <w:rPr>
          <w:rFonts w:hint="eastAsia" w:ascii="仿宋_GB2312" w:hAnsi="Segoe UI" w:eastAsia="仿宋_GB2312" w:cs="仿宋_GB2312"/>
          <w:i w:val="0"/>
          <w:iCs w:val="0"/>
          <w:caps w:val="0"/>
          <w:color w:val="212529"/>
          <w:spacing w:val="0"/>
          <w:sz w:val="31"/>
          <w:szCs w:val="31"/>
          <w:shd w:val="clear" w:fill="FFFFFF"/>
          <w:lang w:val="en-US" w:eastAsia="zh-CN"/>
        </w:rPr>
        <w:t>文广旅</w:t>
      </w:r>
      <w:r>
        <w:rPr>
          <w:rFonts w:hint="eastAsia" w:ascii="仿宋_GB2312" w:hAnsi="Segoe UI" w:eastAsia="仿宋_GB2312" w:cs="仿宋_GB2312"/>
          <w:i w:val="0"/>
          <w:iCs w:val="0"/>
          <w:caps w:val="0"/>
          <w:color w:val="212529"/>
          <w:spacing w:val="0"/>
          <w:sz w:val="31"/>
          <w:szCs w:val="31"/>
          <w:shd w:val="clear" w:fill="FFFFFF"/>
        </w:rPr>
        <w:t>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黑体" w:hAnsi="宋体" w:eastAsia="黑体" w:cs="黑体"/>
          <w:i w:val="0"/>
          <w:iCs w:val="0"/>
          <w:caps w:val="0"/>
          <w:color w:val="212529"/>
          <w:spacing w:val="0"/>
          <w:sz w:val="31"/>
          <w:szCs w:val="31"/>
          <w:shd w:val="clear" w:fill="FFFFFF"/>
        </w:rPr>
        <w:t>二、</w:t>
      </w:r>
      <w:r>
        <w:rPr>
          <w:rFonts w:hint="eastAsia" w:ascii="黑体" w:hAnsi="宋体" w:eastAsia="黑体" w:cs="黑体"/>
          <w:i w:val="0"/>
          <w:iCs w:val="0"/>
          <w:caps w:val="0"/>
          <w:color w:val="212529"/>
          <w:spacing w:val="0"/>
          <w:sz w:val="31"/>
          <w:szCs w:val="31"/>
          <w:shd w:val="clear" w:fill="FFFFFF"/>
          <w:lang w:eastAsia="zh-CN"/>
        </w:rPr>
        <w:t>2023</w:t>
      </w:r>
      <w:r>
        <w:rPr>
          <w:rFonts w:hint="eastAsia" w:ascii="黑体" w:hAnsi="宋体" w:eastAsia="黑体" w:cs="黑体"/>
          <w:i w:val="0"/>
          <w:iCs w:val="0"/>
          <w:caps w:val="0"/>
          <w:color w:val="212529"/>
          <w:spacing w:val="0"/>
          <w:sz w:val="31"/>
          <w:szCs w:val="31"/>
          <w:shd w:val="clear" w:fill="FFFFFF"/>
        </w:rPr>
        <w:t>年度推进法治政府建设存在的不足和原因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仿宋_GB2312" w:hAnsi="Segoe UI" w:eastAsia="仿宋_GB2312" w:cs="仿宋_GB2312"/>
          <w:i w:val="0"/>
          <w:iCs w:val="0"/>
          <w:caps w:val="0"/>
          <w:color w:val="212529"/>
          <w:spacing w:val="0"/>
          <w:sz w:val="31"/>
          <w:szCs w:val="31"/>
          <w:shd w:val="clear" w:fill="FFFFFF"/>
          <w:lang w:eastAsia="zh-CN"/>
        </w:rPr>
        <w:t>2023</w:t>
      </w:r>
      <w:r>
        <w:rPr>
          <w:rFonts w:hint="eastAsia" w:ascii="仿宋_GB2312" w:hAnsi="Segoe UI" w:eastAsia="仿宋_GB2312" w:cs="仿宋_GB2312"/>
          <w:i w:val="0"/>
          <w:iCs w:val="0"/>
          <w:caps w:val="0"/>
          <w:color w:val="212529"/>
          <w:spacing w:val="0"/>
          <w:sz w:val="31"/>
          <w:szCs w:val="31"/>
          <w:shd w:val="clear" w:fill="FFFFFF"/>
        </w:rPr>
        <w:t>年</w:t>
      </w:r>
      <w:r>
        <w:rPr>
          <w:rFonts w:hint="eastAsia" w:ascii="仿宋_GB2312" w:hAnsi="Segoe UI" w:eastAsia="仿宋_GB2312" w:cs="仿宋_GB2312"/>
          <w:i w:val="0"/>
          <w:iCs w:val="0"/>
          <w:caps w:val="0"/>
          <w:color w:val="212529"/>
          <w:spacing w:val="0"/>
          <w:sz w:val="31"/>
          <w:szCs w:val="31"/>
          <w:shd w:val="clear" w:fill="FFFFFF"/>
          <w:lang w:val="en-US" w:eastAsia="zh-CN"/>
        </w:rPr>
        <w:t>文广旅法治</w:t>
      </w:r>
      <w:r>
        <w:rPr>
          <w:rFonts w:hint="eastAsia" w:ascii="仿宋_GB2312" w:hAnsi="Segoe UI" w:eastAsia="仿宋_GB2312" w:cs="仿宋_GB2312"/>
          <w:i w:val="0"/>
          <w:iCs w:val="0"/>
          <w:caps w:val="0"/>
          <w:color w:val="212529"/>
          <w:spacing w:val="0"/>
          <w:sz w:val="31"/>
          <w:szCs w:val="31"/>
          <w:shd w:val="clear" w:fill="FFFFFF"/>
        </w:rPr>
        <w:t>建设虽然取得了一定的成绩，但离人民群众对新时代法治建设的新需求新期待还有差距。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仿宋_GB2312" w:hAnsi="Segoe UI" w:eastAsia="仿宋_GB2312" w:cs="仿宋_GB2312"/>
          <w:b/>
          <w:bCs/>
          <w:i w:val="0"/>
          <w:iCs w:val="0"/>
          <w:caps w:val="0"/>
          <w:color w:val="212529"/>
          <w:spacing w:val="0"/>
          <w:sz w:val="31"/>
          <w:szCs w:val="31"/>
          <w:shd w:val="clear" w:fill="FFFFFF"/>
        </w:rPr>
        <w:t>一是依法行政工作不够深入。</w:t>
      </w:r>
      <w:r>
        <w:rPr>
          <w:rFonts w:hint="eastAsia" w:ascii="仿宋_GB2312" w:hAnsi="Segoe UI" w:eastAsia="仿宋_GB2312" w:cs="仿宋_GB2312"/>
          <w:i w:val="0"/>
          <w:iCs w:val="0"/>
          <w:caps w:val="0"/>
          <w:color w:val="212529"/>
          <w:spacing w:val="0"/>
          <w:sz w:val="31"/>
          <w:szCs w:val="31"/>
          <w:shd w:val="clear" w:fill="FFFFFF"/>
        </w:rPr>
        <w:t>依法行政的开展离不开接受过的正规法学教育和法治培训的工作人员，因为培训次数、形式有限，工作人员对推进依法行政、建设法治政府的重要性认识不足，依法行政水平有待提升。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仿宋_GB2312" w:hAnsi="Segoe UI" w:eastAsia="仿宋_GB2312" w:cs="仿宋_GB2312"/>
          <w:i w:val="0"/>
          <w:iCs w:val="0"/>
          <w:caps w:val="0"/>
          <w:color w:val="212529"/>
          <w:spacing w:val="0"/>
          <w:sz w:val="31"/>
          <w:szCs w:val="31"/>
          <w:shd w:val="clear" w:fill="FFFFFF"/>
        </w:rPr>
      </w:pPr>
      <w:r>
        <w:rPr>
          <w:rStyle w:val="5"/>
          <w:rFonts w:hint="eastAsia" w:ascii="仿宋_GB2312" w:hAnsi="Segoe UI" w:eastAsia="仿宋_GB2312" w:cs="仿宋_GB2312"/>
          <w:b/>
          <w:bCs/>
          <w:i w:val="0"/>
          <w:iCs w:val="0"/>
          <w:caps w:val="0"/>
          <w:color w:val="212529"/>
          <w:spacing w:val="0"/>
          <w:sz w:val="31"/>
          <w:szCs w:val="31"/>
          <w:shd w:val="clear" w:fill="FFFFFF"/>
          <w:lang w:val="en-US" w:eastAsia="zh-CN"/>
        </w:rPr>
        <w:t>二</w:t>
      </w:r>
      <w:bookmarkStart w:id="0" w:name="_GoBack"/>
      <w:bookmarkEnd w:id="0"/>
      <w:r>
        <w:rPr>
          <w:rStyle w:val="5"/>
          <w:rFonts w:hint="eastAsia" w:ascii="仿宋_GB2312" w:hAnsi="Segoe UI" w:eastAsia="仿宋_GB2312" w:cs="仿宋_GB2312"/>
          <w:b/>
          <w:bCs/>
          <w:i w:val="0"/>
          <w:iCs w:val="0"/>
          <w:caps w:val="0"/>
          <w:color w:val="212529"/>
          <w:spacing w:val="0"/>
          <w:sz w:val="31"/>
          <w:szCs w:val="31"/>
          <w:shd w:val="clear" w:fill="FFFFFF"/>
        </w:rPr>
        <w:t>是政务公开形式不够丰富。</w:t>
      </w:r>
      <w:r>
        <w:rPr>
          <w:rFonts w:hint="eastAsia" w:ascii="仿宋_GB2312" w:hAnsi="Segoe UI" w:eastAsia="仿宋_GB2312" w:cs="仿宋_GB2312"/>
          <w:i w:val="0"/>
          <w:iCs w:val="0"/>
          <w:caps w:val="0"/>
          <w:color w:val="212529"/>
          <w:spacing w:val="0"/>
          <w:sz w:val="31"/>
          <w:szCs w:val="31"/>
          <w:shd w:val="clear" w:fill="FFFFFF"/>
        </w:rPr>
        <w:t>政务公开工作联系着政府与群众，是群众监督政府的有效途径，但因为人员、场地等限制，政务公开的形式还是较为单一，与群众的互动还不多，政府工作的全过程公开还有不足。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黑体" w:hAnsi="宋体" w:eastAsia="黑体" w:cs="黑体"/>
          <w:i w:val="0"/>
          <w:iCs w:val="0"/>
          <w:caps w:val="0"/>
          <w:color w:val="212529"/>
          <w:spacing w:val="0"/>
          <w:sz w:val="31"/>
          <w:szCs w:val="31"/>
          <w:shd w:val="clear" w:fill="FFFFFF"/>
        </w:rPr>
        <w:t>三、党政主要负责人履行推进法治建设第一责任人职责，加强法治政府建设的有关情况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仿宋_GB2312" w:hAnsi="Segoe UI" w:eastAsia="仿宋_GB2312" w:cs="仿宋_GB2312"/>
          <w:i w:val="0"/>
          <w:iCs w:val="0"/>
          <w:caps w:val="0"/>
          <w:color w:val="212529"/>
          <w:spacing w:val="0"/>
          <w:sz w:val="31"/>
          <w:szCs w:val="31"/>
          <w:shd w:val="clear" w:fill="FFFFFF"/>
          <w:lang w:eastAsia="zh-CN"/>
        </w:rPr>
        <w:t>2023</w:t>
      </w:r>
      <w:r>
        <w:rPr>
          <w:rFonts w:hint="eastAsia" w:ascii="仿宋_GB2312" w:hAnsi="Segoe UI" w:eastAsia="仿宋_GB2312" w:cs="仿宋_GB2312"/>
          <w:i w:val="0"/>
          <w:iCs w:val="0"/>
          <w:caps w:val="0"/>
          <w:color w:val="212529"/>
          <w:spacing w:val="0"/>
          <w:sz w:val="31"/>
          <w:szCs w:val="31"/>
          <w:shd w:val="clear" w:fill="FFFFFF"/>
        </w:rPr>
        <w:t>年，我</w:t>
      </w:r>
      <w:r>
        <w:rPr>
          <w:rFonts w:hint="eastAsia" w:ascii="仿宋_GB2312" w:hAnsi="Segoe UI" w:eastAsia="仿宋_GB2312" w:cs="仿宋_GB2312"/>
          <w:i w:val="0"/>
          <w:iCs w:val="0"/>
          <w:caps w:val="0"/>
          <w:color w:val="212529"/>
          <w:spacing w:val="0"/>
          <w:sz w:val="31"/>
          <w:szCs w:val="31"/>
          <w:shd w:val="clear" w:fill="FFFFFF"/>
          <w:lang w:val="en-US" w:eastAsia="zh-CN"/>
        </w:rPr>
        <w:t>局</w:t>
      </w:r>
      <w:r>
        <w:rPr>
          <w:rFonts w:hint="eastAsia" w:ascii="仿宋_GB2312" w:hAnsi="Segoe UI" w:eastAsia="仿宋_GB2312" w:cs="仿宋_GB2312"/>
          <w:i w:val="0"/>
          <w:iCs w:val="0"/>
          <w:caps w:val="0"/>
          <w:color w:val="212529"/>
          <w:spacing w:val="0"/>
          <w:sz w:val="31"/>
          <w:szCs w:val="31"/>
          <w:shd w:val="clear" w:fill="FFFFFF"/>
        </w:rPr>
        <w:t>始终坚持以习近平法治思想为指导，以推动落实党</w:t>
      </w:r>
      <w:r>
        <w:rPr>
          <w:rFonts w:hint="eastAsia" w:ascii="仿宋_GB2312" w:hAnsi="Segoe UI" w:eastAsia="仿宋_GB2312" w:cs="仿宋_GB2312"/>
          <w:i w:val="0"/>
          <w:iCs w:val="0"/>
          <w:caps w:val="0"/>
          <w:color w:val="212529"/>
          <w:spacing w:val="0"/>
          <w:sz w:val="31"/>
          <w:szCs w:val="31"/>
          <w:shd w:val="clear" w:fill="FFFFFF"/>
          <w:lang w:val="en-US" w:eastAsia="zh-CN"/>
        </w:rPr>
        <w:t>政</w:t>
      </w:r>
      <w:r>
        <w:rPr>
          <w:rFonts w:hint="eastAsia" w:ascii="仿宋_GB2312" w:hAnsi="Segoe UI" w:eastAsia="仿宋_GB2312" w:cs="仿宋_GB2312"/>
          <w:i w:val="0"/>
          <w:iCs w:val="0"/>
          <w:caps w:val="0"/>
          <w:color w:val="212529"/>
          <w:spacing w:val="0"/>
          <w:sz w:val="31"/>
          <w:szCs w:val="31"/>
          <w:shd w:val="clear" w:fill="FFFFFF"/>
        </w:rPr>
        <w:t>主要负责人履行推进法治建设第一责任人职责为抓手，依法全面履行政府职能，严格依法行政，加强法治宣传教育，不断推动法治政府建设规范化、制度化、长效化。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仿宋_GB2312" w:hAnsi="Segoe UI" w:eastAsia="仿宋_GB2312" w:cs="仿宋_GB2312"/>
          <w:i w:val="0"/>
          <w:iCs w:val="0"/>
          <w:caps w:val="0"/>
          <w:color w:val="212529"/>
          <w:spacing w:val="0"/>
          <w:sz w:val="31"/>
          <w:szCs w:val="31"/>
          <w:shd w:val="clear" w:fill="FFFFFF"/>
          <w:lang w:val="en-US" w:eastAsia="zh-CN"/>
        </w:rPr>
        <w:t>一</w:t>
      </w:r>
      <w:r>
        <w:rPr>
          <w:rFonts w:hint="eastAsia" w:ascii="仿宋_GB2312" w:hAnsi="Segoe UI" w:eastAsia="仿宋_GB2312" w:cs="仿宋_GB2312"/>
          <w:b/>
          <w:bCs/>
          <w:i w:val="0"/>
          <w:iCs w:val="0"/>
          <w:caps w:val="0"/>
          <w:color w:val="212529"/>
          <w:spacing w:val="0"/>
          <w:sz w:val="31"/>
          <w:szCs w:val="31"/>
          <w:shd w:val="clear" w:fill="FFFFFF"/>
          <w:lang w:val="en-US" w:eastAsia="zh-CN"/>
        </w:rPr>
        <w:t>是</w:t>
      </w:r>
      <w:r>
        <w:rPr>
          <w:rFonts w:hint="eastAsia" w:ascii="仿宋_GB2312" w:hAnsi="Segoe UI" w:eastAsia="仿宋_GB2312" w:cs="仿宋_GB2312"/>
          <w:i w:val="0"/>
          <w:iCs w:val="0"/>
          <w:caps w:val="0"/>
          <w:color w:val="212529"/>
          <w:spacing w:val="0"/>
          <w:sz w:val="31"/>
          <w:szCs w:val="31"/>
          <w:shd w:val="clear" w:fill="FFFFFF"/>
        </w:rPr>
        <w:t>党政主要负责人担任法治建设第一责任人，对全</w:t>
      </w:r>
      <w:r>
        <w:rPr>
          <w:rFonts w:hint="eastAsia" w:ascii="仿宋_GB2312" w:hAnsi="Segoe UI" w:eastAsia="仿宋_GB2312" w:cs="仿宋_GB2312"/>
          <w:i w:val="0"/>
          <w:iCs w:val="0"/>
          <w:caps w:val="0"/>
          <w:color w:val="212529"/>
          <w:spacing w:val="0"/>
          <w:sz w:val="31"/>
          <w:szCs w:val="31"/>
          <w:shd w:val="clear" w:fill="FFFFFF"/>
          <w:lang w:val="en-US" w:eastAsia="zh-CN"/>
        </w:rPr>
        <w:t>局</w:t>
      </w:r>
      <w:r>
        <w:rPr>
          <w:rFonts w:hint="eastAsia" w:ascii="仿宋_GB2312" w:hAnsi="Segoe UI" w:eastAsia="仿宋_GB2312" w:cs="仿宋_GB2312"/>
          <w:i w:val="0"/>
          <w:iCs w:val="0"/>
          <w:caps w:val="0"/>
          <w:color w:val="212529"/>
          <w:spacing w:val="0"/>
          <w:sz w:val="31"/>
          <w:szCs w:val="31"/>
          <w:shd w:val="clear" w:fill="FFFFFF"/>
        </w:rPr>
        <w:t>法治建设重要工作亲自部署、重大问题亲自过问、重点环节亲自协调、重要任务亲自督办，特别是在制定重大行政决策中，全面履行征求意见、合法性审查、集体讨论等程序，切实把各项工作纳入法治化轨道。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仿宋_GB2312" w:hAnsi="Segoe UI" w:eastAsia="仿宋_GB2312" w:cs="仿宋_GB2312"/>
          <w:b/>
          <w:bCs/>
          <w:i w:val="0"/>
          <w:iCs w:val="0"/>
          <w:caps w:val="0"/>
          <w:color w:val="212529"/>
          <w:spacing w:val="0"/>
          <w:sz w:val="31"/>
          <w:szCs w:val="31"/>
          <w:shd w:val="clear" w:fill="FFFFFF"/>
        </w:rPr>
        <w:t>二是</w:t>
      </w:r>
      <w:r>
        <w:rPr>
          <w:rFonts w:hint="eastAsia" w:ascii="仿宋_GB2312" w:hAnsi="Segoe UI" w:eastAsia="仿宋_GB2312" w:cs="仿宋_GB2312"/>
          <w:i w:val="0"/>
          <w:iCs w:val="0"/>
          <w:caps w:val="0"/>
          <w:color w:val="212529"/>
          <w:spacing w:val="0"/>
          <w:sz w:val="31"/>
          <w:szCs w:val="31"/>
          <w:shd w:val="clear" w:fill="FFFFFF"/>
        </w:rPr>
        <w:t>定期召开会议推进法治工作。定期研究全</w:t>
      </w:r>
      <w:r>
        <w:rPr>
          <w:rFonts w:hint="eastAsia" w:ascii="仿宋_GB2312" w:hAnsi="Segoe UI" w:eastAsia="仿宋_GB2312" w:cs="仿宋_GB2312"/>
          <w:i w:val="0"/>
          <w:iCs w:val="0"/>
          <w:caps w:val="0"/>
          <w:color w:val="212529"/>
          <w:spacing w:val="0"/>
          <w:sz w:val="31"/>
          <w:szCs w:val="31"/>
          <w:shd w:val="clear" w:fill="FFFFFF"/>
          <w:lang w:val="en-US" w:eastAsia="zh-CN"/>
        </w:rPr>
        <w:t>局</w:t>
      </w:r>
      <w:r>
        <w:rPr>
          <w:rFonts w:hint="eastAsia" w:ascii="仿宋_GB2312" w:hAnsi="Segoe UI" w:eastAsia="仿宋_GB2312" w:cs="仿宋_GB2312"/>
          <w:i w:val="0"/>
          <w:iCs w:val="0"/>
          <w:caps w:val="0"/>
          <w:color w:val="212529"/>
          <w:spacing w:val="0"/>
          <w:sz w:val="31"/>
          <w:szCs w:val="31"/>
          <w:shd w:val="clear" w:fill="FFFFFF"/>
        </w:rPr>
        <w:t>法治建设存在的问题，保障政府重点工作依法合规；将《习近平法治思想学习纲要》《中华人民共和国民法典》等重要内容纳入理论学习中心组学习计划。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仿宋_GB2312" w:hAnsi="Segoe UI" w:eastAsia="仿宋_GB2312" w:cs="仿宋_GB2312"/>
          <w:i w:val="0"/>
          <w:iCs w:val="0"/>
          <w:caps w:val="0"/>
          <w:color w:val="212529"/>
          <w:spacing w:val="0"/>
          <w:sz w:val="31"/>
          <w:szCs w:val="31"/>
          <w:shd w:val="clear" w:fill="FFFFFF"/>
        </w:rPr>
      </w:pPr>
      <w:r>
        <w:rPr>
          <w:rStyle w:val="5"/>
          <w:rFonts w:hint="eastAsia" w:ascii="仿宋_GB2312" w:hAnsi="Segoe UI" w:eastAsia="仿宋_GB2312" w:cs="仿宋_GB2312"/>
          <w:b/>
          <w:bCs/>
          <w:i w:val="0"/>
          <w:iCs w:val="0"/>
          <w:caps w:val="0"/>
          <w:color w:val="212529"/>
          <w:spacing w:val="0"/>
          <w:sz w:val="31"/>
          <w:szCs w:val="31"/>
          <w:shd w:val="clear" w:fill="FFFFFF"/>
        </w:rPr>
        <w:t>三是</w:t>
      </w:r>
      <w:r>
        <w:rPr>
          <w:rFonts w:hint="eastAsia" w:ascii="仿宋_GB2312" w:hAnsi="Segoe UI" w:eastAsia="仿宋_GB2312" w:cs="仿宋_GB2312"/>
          <w:i w:val="0"/>
          <w:iCs w:val="0"/>
          <w:caps w:val="0"/>
          <w:color w:val="212529"/>
          <w:spacing w:val="0"/>
          <w:sz w:val="31"/>
          <w:szCs w:val="31"/>
          <w:shd w:val="clear" w:fill="FFFFFF"/>
        </w:rPr>
        <w:t>开展述职述法工作。党政主要负责人将履行推进法治建设第一责任人职责情况列入年终述职内容，党政班子成员将履行法治建设工作列入年终述职内容。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黑体" w:hAnsi="宋体" w:eastAsia="黑体" w:cs="黑体"/>
          <w:i w:val="0"/>
          <w:iCs w:val="0"/>
          <w:caps w:val="0"/>
          <w:color w:val="212529"/>
          <w:spacing w:val="0"/>
          <w:sz w:val="31"/>
          <w:szCs w:val="31"/>
          <w:shd w:val="clear" w:fill="FFFFFF"/>
        </w:rPr>
        <w:t>四、202</w:t>
      </w:r>
      <w:r>
        <w:rPr>
          <w:rFonts w:hint="eastAsia" w:ascii="黑体" w:hAnsi="宋体" w:eastAsia="黑体" w:cs="黑体"/>
          <w:i w:val="0"/>
          <w:iCs w:val="0"/>
          <w:caps w:val="0"/>
          <w:color w:val="212529"/>
          <w:spacing w:val="0"/>
          <w:sz w:val="31"/>
          <w:szCs w:val="31"/>
          <w:shd w:val="clear" w:fill="FFFFFF"/>
          <w:lang w:val="en-US" w:eastAsia="zh-CN"/>
        </w:rPr>
        <w:t>4</w:t>
      </w:r>
      <w:r>
        <w:rPr>
          <w:rFonts w:hint="eastAsia" w:ascii="黑体" w:hAnsi="宋体" w:eastAsia="黑体" w:cs="黑体"/>
          <w:i w:val="0"/>
          <w:iCs w:val="0"/>
          <w:caps w:val="0"/>
          <w:color w:val="212529"/>
          <w:spacing w:val="0"/>
          <w:sz w:val="31"/>
          <w:szCs w:val="31"/>
          <w:shd w:val="clear" w:fill="FFFFFF"/>
        </w:rPr>
        <w:t>年推进法治政府建设的主要安排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Fonts w:hint="eastAsia" w:ascii="仿宋_GB2312" w:hAnsi="Segoe UI" w:eastAsia="仿宋_GB2312" w:cs="仿宋_GB2312"/>
          <w:i w:val="0"/>
          <w:iCs w:val="0"/>
          <w:caps w:val="0"/>
          <w:color w:val="212529"/>
          <w:spacing w:val="0"/>
          <w:sz w:val="31"/>
          <w:szCs w:val="31"/>
          <w:shd w:val="clear" w:fill="FFFFFF"/>
        </w:rPr>
        <w:t>202</w:t>
      </w:r>
      <w:r>
        <w:rPr>
          <w:rFonts w:hint="eastAsia" w:ascii="仿宋_GB2312" w:hAnsi="Segoe UI" w:eastAsia="仿宋_GB2312" w:cs="仿宋_GB2312"/>
          <w:i w:val="0"/>
          <w:iCs w:val="0"/>
          <w:caps w:val="0"/>
          <w:color w:val="212529"/>
          <w:spacing w:val="0"/>
          <w:sz w:val="31"/>
          <w:szCs w:val="31"/>
          <w:shd w:val="clear" w:fill="FFFFFF"/>
          <w:lang w:val="en-US" w:eastAsia="zh-CN"/>
        </w:rPr>
        <w:t>4</w:t>
      </w:r>
      <w:r>
        <w:rPr>
          <w:rFonts w:hint="eastAsia" w:ascii="仿宋_GB2312" w:hAnsi="Segoe UI" w:eastAsia="仿宋_GB2312" w:cs="仿宋_GB2312"/>
          <w:i w:val="0"/>
          <w:iCs w:val="0"/>
          <w:caps w:val="0"/>
          <w:color w:val="212529"/>
          <w:spacing w:val="0"/>
          <w:sz w:val="31"/>
          <w:szCs w:val="31"/>
          <w:shd w:val="clear" w:fill="FFFFFF"/>
        </w:rPr>
        <w:t>年，我</w:t>
      </w:r>
      <w:r>
        <w:rPr>
          <w:rFonts w:hint="eastAsia" w:ascii="仿宋_GB2312" w:hAnsi="Segoe UI" w:eastAsia="仿宋_GB2312" w:cs="仿宋_GB2312"/>
          <w:i w:val="0"/>
          <w:iCs w:val="0"/>
          <w:caps w:val="0"/>
          <w:color w:val="212529"/>
          <w:spacing w:val="0"/>
          <w:sz w:val="31"/>
          <w:szCs w:val="31"/>
          <w:shd w:val="clear" w:fill="FFFFFF"/>
          <w:lang w:val="en-US" w:eastAsia="zh-CN"/>
        </w:rPr>
        <w:t>局</w:t>
      </w:r>
      <w:r>
        <w:rPr>
          <w:rFonts w:hint="eastAsia" w:ascii="仿宋_GB2312" w:hAnsi="Segoe UI" w:eastAsia="仿宋_GB2312" w:cs="仿宋_GB2312"/>
          <w:i w:val="0"/>
          <w:iCs w:val="0"/>
          <w:caps w:val="0"/>
          <w:color w:val="212529"/>
          <w:spacing w:val="0"/>
          <w:sz w:val="31"/>
          <w:szCs w:val="31"/>
          <w:shd w:val="clear" w:fill="FFFFFF"/>
        </w:rPr>
        <w:t>将深入学习贯彻习近平法治思想、党的二十大精神，严格按照法治政府建设实施方案要求，进一步履行法治建设第一责任人职责，加强组织领导，加大普法宣传力度，强化干部依法行政、文明执法意识，努力推动“法治</w:t>
      </w:r>
      <w:r>
        <w:rPr>
          <w:rFonts w:hint="eastAsia" w:ascii="仿宋_GB2312" w:hAnsi="Segoe UI" w:eastAsia="仿宋_GB2312" w:cs="仿宋_GB2312"/>
          <w:i w:val="0"/>
          <w:iCs w:val="0"/>
          <w:caps w:val="0"/>
          <w:color w:val="212529"/>
          <w:spacing w:val="0"/>
          <w:sz w:val="31"/>
          <w:szCs w:val="31"/>
          <w:shd w:val="clear" w:fill="FFFFFF"/>
          <w:lang w:val="en-US" w:eastAsia="zh-CN"/>
        </w:rPr>
        <w:t>文旅</w:t>
      </w:r>
      <w:r>
        <w:rPr>
          <w:rFonts w:hint="eastAsia" w:ascii="仿宋_GB2312" w:hAnsi="Segoe UI" w:eastAsia="仿宋_GB2312" w:cs="仿宋_GB2312"/>
          <w:i w:val="0"/>
          <w:iCs w:val="0"/>
          <w:caps w:val="0"/>
          <w:color w:val="212529"/>
          <w:spacing w:val="0"/>
          <w:sz w:val="31"/>
          <w:szCs w:val="31"/>
          <w:shd w:val="clear" w:fill="FFFFFF"/>
        </w:rPr>
        <w:t>”建设工作再上一个新台阶。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仿宋_GB2312" w:hAnsi="Segoe UI" w:eastAsia="仿宋_GB2312" w:cs="仿宋_GB2312"/>
          <w:b/>
          <w:bCs/>
          <w:i w:val="0"/>
          <w:iCs w:val="0"/>
          <w:caps w:val="0"/>
          <w:color w:val="212529"/>
          <w:spacing w:val="0"/>
          <w:sz w:val="31"/>
          <w:szCs w:val="31"/>
          <w:shd w:val="clear" w:fill="FFFFFF"/>
        </w:rPr>
        <w:t>一是强化法治培训。</w:t>
      </w:r>
      <w:r>
        <w:rPr>
          <w:rFonts w:hint="eastAsia" w:ascii="仿宋_GB2312" w:hAnsi="Segoe UI" w:eastAsia="仿宋_GB2312" w:cs="仿宋_GB2312"/>
          <w:i w:val="0"/>
          <w:iCs w:val="0"/>
          <w:caps w:val="0"/>
          <w:color w:val="212529"/>
          <w:spacing w:val="0"/>
          <w:sz w:val="31"/>
          <w:szCs w:val="31"/>
          <w:shd w:val="clear" w:fill="FFFFFF"/>
        </w:rPr>
        <w:t>继续加强学习培训，广泛深入开展多种形式的专题法律宣传、法律知识讲座和有关执法人员的法律知识培训工作，努力增强行政机关工作人员的法治观念，不断提高行政执法人员素质。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Segoe UI" w:hAnsi="Segoe UI" w:eastAsia="Segoe UI" w:cs="Segoe UI"/>
          <w:i w:val="0"/>
          <w:iCs w:val="0"/>
          <w:caps w:val="0"/>
          <w:color w:val="212529"/>
          <w:spacing w:val="0"/>
          <w:sz w:val="27"/>
          <w:szCs w:val="27"/>
        </w:rPr>
      </w:pPr>
      <w:r>
        <w:rPr>
          <w:rStyle w:val="5"/>
          <w:rFonts w:hint="eastAsia" w:ascii="仿宋_GB2312" w:hAnsi="Segoe UI" w:eastAsia="仿宋_GB2312" w:cs="仿宋_GB2312"/>
          <w:b/>
          <w:bCs/>
          <w:i w:val="0"/>
          <w:iCs w:val="0"/>
          <w:caps w:val="0"/>
          <w:color w:val="212529"/>
          <w:spacing w:val="0"/>
          <w:sz w:val="31"/>
          <w:szCs w:val="31"/>
          <w:shd w:val="clear" w:fill="FFFFFF"/>
        </w:rPr>
        <w:t>二是深化法治宣传。</w:t>
      </w:r>
      <w:r>
        <w:rPr>
          <w:rFonts w:hint="eastAsia" w:ascii="仿宋_GB2312" w:hAnsi="Segoe UI" w:eastAsia="仿宋_GB2312" w:cs="仿宋_GB2312"/>
          <w:i w:val="0"/>
          <w:iCs w:val="0"/>
          <w:caps w:val="0"/>
          <w:color w:val="212529"/>
          <w:spacing w:val="0"/>
          <w:sz w:val="31"/>
          <w:szCs w:val="31"/>
          <w:shd w:val="clear" w:fill="FFFFFF"/>
        </w:rPr>
        <w:t>联合有关</w:t>
      </w:r>
      <w:r>
        <w:rPr>
          <w:rFonts w:hint="eastAsia" w:ascii="仿宋_GB2312" w:hAnsi="Segoe UI" w:eastAsia="仿宋_GB2312" w:cs="仿宋_GB2312"/>
          <w:i w:val="0"/>
          <w:iCs w:val="0"/>
          <w:caps w:val="0"/>
          <w:color w:val="212529"/>
          <w:spacing w:val="0"/>
          <w:sz w:val="31"/>
          <w:szCs w:val="31"/>
          <w:shd w:val="clear" w:fill="FFFFFF"/>
          <w:lang w:val="en-US" w:eastAsia="zh-CN"/>
        </w:rPr>
        <w:t>市</w:t>
      </w:r>
      <w:r>
        <w:rPr>
          <w:rFonts w:hint="eastAsia" w:ascii="仿宋_GB2312" w:hAnsi="Segoe UI" w:eastAsia="仿宋_GB2312" w:cs="仿宋_GB2312"/>
          <w:i w:val="0"/>
          <w:iCs w:val="0"/>
          <w:caps w:val="0"/>
          <w:color w:val="212529"/>
          <w:spacing w:val="0"/>
          <w:sz w:val="31"/>
          <w:szCs w:val="31"/>
          <w:shd w:val="clear" w:fill="FFFFFF"/>
        </w:rPr>
        <w:t>直部门，共同组织开展</w:t>
      </w:r>
      <w:r>
        <w:rPr>
          <w:rFonts w:hint="eastAsia" w:ascii="仿宋_GB2312" w:hAnsi="Segoe UI" w:eastAsia="仿宋_GB2312" w:cs="仿宋_GB2312"/>
          <w:i w:val="0"/>
          <w:iCs w:val="0"/>
          <w:caps w:val="0"/>
          <w:color w:val="212529"/>
          <w:spacing w:val="0"/>
          <w:sz w:val="31"/>
          <w:szCs w:val="31"/>
          <w:shd w:val="clear" w:fill="FFFFFF"/>
          <w:lang w:val="en-US" w:eastAsia="zh-CN"/>
        </w:rPr>
        <w:t>法治</w:t>
      </w:r>
      <w:r>
        <w:rPr>
          <w:rFonts w:hint="eastAsia" w:ascii="仿宋_GB2312" w:hAnsi="Segoe UI" w:eastAsia="仿宋_GB2312" w:cs="仿宋_GB2312"/>
          <w:i w:val="0"/>
          <w:iCs w:val="0"/>
          <w:caps w:val="0"/>
          <w:color w:val="212529"/>
          <w:spacing w:val="0"/>
          <w:sz w:val="31"/>
          <w:szCs w:val="31"/>
          <w:shd w:val="clear" w:fill="FFFFFF"/>
        </w:rPr>
        <w:t>宣传活动。同时采用文艺演出，</w:t>
      </w:r>
      <w:r>
        <w:rPr>
          <w:rFonts w:hint="eastAsia" w:ascii="仿宋_GB2312" w:hAnsi="Segoe UI" w:eastAsia="仿宋_GB2312" w:cs="仿宋_GB2312"/>
          <w:i w:val="0"/>
          <w:iCs w:val="0"/>
          <w:caps w:val="0"/>
          <w:color w:val="212529"/>
          <w:spacing w:val="0"/>
          <w:sz w:val="31"/>
          <w:szCs w:val="31"/>
          <w:shd w:val="clear" w:fill="FFFFFF"/>
          <w:lang w:val="en-US" w:eastAsia="zh-CN"/>
        </w:rPr>
        <w:t>新媒体宣传</w:t>
      </w:r>
      <w:r>
        <w:rPr>
          <w:rFonts w:hint="eastAsia" w:ascii="仿宋_GB2312" w:hAnsi="Segoe UI" w:eastAsia="仿宋_GB2312" w:cs="仿宋_GB2312"/>
          <w:i w:val="0"/>
          <w:iCs w:val="0"/>
          <w:caps w:val="0"/>
          <w:color w:val="212529"/>
          <w:spacing w:val="0"/>
          <w:sz w:val="31"/>
          <w:szCs w:val="31"/>
          <w:shd w:val="clear" w:fill="FFFFFF"/>
        </w:rPr>
        <w:t>，发放宣传单等形式深入</w:t>
      </w:r>
      <w:r>
        <w:rPr>
          <w:rFonts w:hint="eastAsia" w:ascii="仿宋_GB2312" w:hAnsi="Segoe UI" w:eastAsia="仿宋_GB2312" w:cs="仿宋_GB2312"/>
          <w:i w:val="0"/>
          <w:iCs w:val="0"/>
          <w:caps w:val="0"/>
          <w:color w:val="212529"/>
          <w:spacing w:val="0"/>
          <w:sz w:val="31"/>
          <w:szCs w:val="31"/>
          <w:shd w:val="clear" w:fill="FFFFFF"/>
          <w:lang w:val="en-US" w:eastAsia="zh-CN"/>
        </w:rPr>
        <w:t>节</w:t>
      </w:r>
      <w:r>
        <w:rPr>
          <w:rFonts w:hint="eastAsia" w:ascii="仿宋_GB2312" w:hAnsi="Segoe UI" w:eastAsia="仿宋_GB2312" w:cs="仿宋_GB2312"/>
          <w:i w:val="0"/>
          <w:iCs w:val="0"/>
          <w:caps w:val="0"/>
          <w:color w:val="212529"/>
          <w:spacing w:val="0"/>
          <w:sz w:val="31"/>
          <w:szCs w:val="31"/>
          <w:shd w:val="clear" w:fill="FFFFFF"/>
        </w:rPr>
        <w:t>目现场、旅游景点，向广大人民群众普及法律知识，增强法治观念和法律意识。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仿宋_GB2312" w:hAnsi="Segoe UI" w:eastAsia="仿宋_GB2312" w:cs="仿宋_GB2312"/>
          <w:i w:val="0"/>
          <w:iCs w:val="0"/>
          <w:caps w:val="0"/>
          <w:color w:val="212529"/>
          <w:spacing w:val="0"/>
          <w:sz w:val="31"/>
          <w:szCs w:val="31"/>
          <w:shd w:val="clear" w:fill="FFFFFF"/>
        </w:rPr>
      </w:pPr>
      <w:r>
        <w:rPr>
          <w:rStyle w:val="5"/>
          <w:rFonts w:hint="eastAsia" w:ascii="仿宋_GB2312" w:hAnsi="Segoe UI" w:eastAsia="仿宋_GB2312" w:cs="仿宋_GB2312"/>
          <w:b/>
          <w:bCs/>
          <w:i w:val="0"/>
          <w:iCs w:val="0"/>
          <w:caps w:val="0"/>
          <w:color w:val="212529"/>
          <w:spacing w:val="0"/>
          <w:sz w:val="31"/>
          <w:szCs w:val="31"/>
          <w:shd w:val="clear" w:fill="FFFFFF"/>
        </w:rPr>
        <w:t>三是加强监督力度。</w:t>
      </w:r>
      <w:r>
        <w:rPr>
          <w:rFonts w:hint="eastAsia" w:ascii="仿宋_GB2312" w:hAnsi="Segoe UI" w:eastAsia="仿宋_GB2312" w:cs="仿宋_GB2312"/>
          <w:i w:val="0"/>
          <w:iCs w:val="0"/>
          <w:caps w:val="0"/>
          <w:color w:val="212529"/>
          <w:spacing w:val="0"/>
          <w:sz w:val="31"/>
          <w:szCs w:val="31"/>
          <w:shd w:val="clear" w:fill="FFFFFF"/>
        </w:rPr>
        <w:t>健全完善依法行政工作制度，进一步强化对行政行为的制约监督。严格规范性文件合法性审查和定期清理，积极配合做好行政规范性文件的备案审查工作。不断改进行政执法；完善</w:t>
      </w:r>
      <w:r>
        <w:rPr>
          <w:rFonts w:hint="eastAsia" w:ascii="仿宋_GB2312" w:hAnsi="Segoe UI" w:eastAsia="仿宋_GB2312" w:cs="仿宋_GB2312"/>
          <w:i w:val="0"/>
          <w:iCs w:val="0"/>
          <w:caps w:val="0"/>
          <w:color w:val="212529"/>
          <w:spacing w:val="0"/>
          <w:sz w:val="31"/>
          <w:szCs w:val="31"/>
          <w:shd w:val="clear" w:fill="FFFFFF"/>
          <w:lang w:val="en-US" w:eastAsia="zh-CN"/>
        </w:rPr>
        <w:t>机关</w:t>
      </w:r>
      <w:r>
        <w:rPr>
          <w:rFonts w:hint="eastAsia" w:ascii="仿宋_GB2312" w:hAnsi="Segoe UI" w:eastAsia="仿宋_GB2312" w:cs="仿宋_GB2312"/>
          <w:i w:val="0"/>
          <w:iCs w:val="0"/>
          <w:caps w:val="0"/>
          <w:color w:val="212529"/>
          <w:spacing w:val="0"/>
          <w:sz w:val="31"/>
          <w:szCs w:val="31"/>
          <w:shd w:val="clear" w:fill="FFFFFF"/>
        </w:rPr>
        <w:t>内部监督，强化重点领域监督，从而强化对行政权力的制约和监督，全面推进政务公开，加强政府信息透明度，自觉接受社会和群众的监督。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default" w:ascii="仿宋_GB2312" w:hAnsi="Segoe UI" w:eastAsia="仿宋_GB2312" w:cs="仿宋_GB2312"/>
          <w:i w:val="0"/>
          <w:iCs w:val="0"/>
          <w:caps w:val="0"/>
          <w:color w:val="212529"/>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黑体" w:hAnsi="宋体" w:eastAsia="黑体" w:cs="黑体"/>
          <w:i w:val="0"/>
          <w:iCs w:val="0"/>
          <w:caps w:val="0"/>
          <w:color w:val="212529"/>
          <w:spacing w:val="0"/>
          <w:sz w:val="31"/>
          <w:szCs w:val="31"/>
          <w:shd w:val="clear" w:fill="FFFFFF"/>
        </w:rPr>
      </w:pPr>
      <w:r>
        <w:rPr>
          <w:rFonts w:hint="eastAsia" w:ascii="黑体" w:hAnsi="宋体" w:eastAsia="黑体" w:cs="黑体"/>
          <w:i w:val="0"/>
          <w:iCs w:val="0"/>
          <w:caps w:val="0"/>
          <w:color w:val="212529"/>
          <w:spacing w:val="0"/>
          <w:sz w:val="31"/>
          <w:szCs w:val="31"/>
          <w:shd w:val="clear" w:fill="FFFFFF"/>
        </w:rPr>
        <w:t>五、其他需要报告的情况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firstLine="620" w:firstLineChars="200"/>
        <w:jc w:val="both"/>
        <w:textAlignment w:val="auto"/>
        <w:rPr>
          <w:rFonts w:hint="default" w:ascii="黑体" w:hAnsi="宋体" w:eastAsia="黑体" w:cs="黑体"/>
          <w:i w:val="0"/>
          <w:iCs w:val="0"/>
          <w:caps w:val="0"/>
          <w:color w:val="212529"/>
          <w:spacing w:val="0"/>
          <w:sz w:val="31"/>
          <w:szCs w:val="31"/>
          <w:shd w:val="clear" w:fill="FFFFFF"/>
          <w:lang w:val="en-US" w:eastAsia="zh-CN"/>
        </w:rPr>
      </w:pPr>
      <w:r>
        <w:rPr>
          <w:rFonts w:hint="eastAsia" w:ascii="仿宋_GB2312" w:hAnsi="Segoe UI" w:eastAsia="仿宋_GB2312" w:cs="仿宋_GB2312"/>
          <w:i w:val="0"/>
          <w:iCs w:val="0"/>
          <w:caps w:val="0"/>
          <w:color w:val="212529"/>
          <w:spacing w:val="0"/>
          <w:sz w:val="31"/>
          <w:szCs w:val="31"/>
          <w:shd w:val="clear" w:fill="FFFFFF"/>
          <w:lang w:val="en-US" w:eastAsia="zh-CN"/>
        </w:rPr>
        <w:t>本年度无其他需要报告的情况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55" w:lineRule="atLeast"/>
        <w:ind w:left="0" w:firstLine="645"/>
        <w:jc w:val="both"/>
        <w:textAlignment w:val="auto"/>
        <w:rPr>
          <w:rFonts w:hint="eastAsia" w:ascii="黑体" w:hAnsi="宋体" w:eastAsia="黑体" w:cs="黑体"/>
          <w:i w:val="0"/>
          <w:iCs w:val="0"/>
          <w:caps w:val="0"/>
          <w:color w:val="212529"/>
          <w:spacing w:val="0"/>
          <w:sz w:val="31"/>
          <w:szCs w:val="31"/>
          <w:shd w:val="clear" w:fill="FFFFFF"/>
          <w:lang w:val="en-US" w:eastAsia="zh-CN"/>
        </w:rPr>
      </w:pPr>
    </w:p>
    <w:p>
      <w:pPr>
        <w:jc w:val="right"/>
        <w:rPr>
          <w:rFonts w:hint="default" w:ascii="仿宋_GB2312" w:hAnsi="Segoe UI" w:eastAsia="仿宋_GB2312" w:cs="仿宋_GB2312"/>
          <w:i w:val="0"/>
          <w:iCs w:val="0"/>
          <w:caps w:val="0"/>
          <w:color w:val="212529"/>
          <w:spacing w:val="0"/>
          <w:kern w:val="0"/>
          <w:sz w:val="31"/>
          <w:szCs w:val="3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00000000"/>
    <w:rsid w:val="02515E51"/>
    <w:rsid w:val="1C953966"/>
    <w:rsid w:val="1DD83312"/>
    <w:rsid w:val="2B092F72"/>
    <w:rsid w:val="38B44076"/>
    <w:rsid w:val="3AF10205"/>
    <w:rsid w:val="42C0751C"/>
    <w:rsid w:val="4F595302"/>
    <w:rsid w:val="53BB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2024-02-04T01:17:00Z</dcterms:created>
  <dc:creator>Administrator</dc:creator>
  <cp:lastModifiedBy>风铃</cp:lastModifiedBy>
  <dcterms:modified xsi:type="dcterms:W3CDTF">2024-04-02T07:44:36Z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5BFD6F56601E4E1197C95C0BAA9BE02E_13</vt:lpwstr>
  </property>
</Properties>
</file>