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p>
    <w:p>
      <w:pPr>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德惠</w:t>
      </w:r>
      <w:r>
        <w:rPr>
          <w:rFonts w:hint="eastAsia" w:ascii="方正小标宋简体" w:hAnsi="方正小标宋简体" w:eastAsia="方正小标宋简体" w:cs="方正小标宋简体"/>
          <w:color w:val="auto"/>
          <w:sz w:val="44"/>
          <w:szCs w:val="44"/>
        </w:rPr>
        <w:t>市</w:t>
      </w:r>
      <w:r>
        <w:rPr>
          <w:rFonts w:hint="eastAsia" w:ascii="方正小标宋简体" w:hAnsi="方正小标宋简体" w:eastAsia="方正小标宋简体" w:cs="方正小标宋简体"/>
          <w:color w:val="auto"/>
          <w:sz w:val="44"/>
          <w:szCs w:val="44"/>
          <w:lang w:eastAsia="zh-CN"/>
        </w:rPr>
        <w:t>水利局</w:t>
      </w:r>
      <w:r>
        <w:rPr>
          <w:rFonts w:hint="eastAsia" w:ascii="方正小标宋简体" w:hAnsi="方正小标宋简体" w:eastAsia="方正小标宋简体" w:cs="方正小标宋简体"/>
          <w:color w:val="auto"/>
          <w:sz w:val="44"/>
          <w:szCs w:val="44"/>
        </w:rPr>
        <w:t>普法责任清单</w:t>
      </w:r>
    </w:p>
    <w:p>
      <w:pPr>
        <w:spacing w:line="579" w:lineRule="exact"/>
        <w:ind w:firstLine="120" w:firstLineChars="5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单位</w:t>
      </w:r>
      <w:r>
        <w:rPr>
          <w:rFonts w:hint="eastAsia" w:ascii="仿宋_GB2312" w:hAnsi="仿宋_GB2312" w:eastAsia="仿宋_GB2312" w:cs="仿宋_GB2312"/>
          <w:b/>
          <w:color w:val="auto"/>
          <w:sz w:val="24"/>
          <w:szCs w:val="24"/>
        </w:rPr>
        <w:t>：</w:t>
      </w:r>
      <w:r>
        <w:rPr>
          <w:rFonts w:hint="eastAsia" w:ascii="仿宋_GB2312" w:hAnsi="仿宋_GB2312" w:eastAsia="仿宋_GB2312" w:cs="仿宋_GB2312"/>
          <w:b/>
          <w:color w:val="auto"/>
          <w:sz w:val="24"/>
          <w:szCs w:val="24"/>
          <w:lang w:eastAsia="zh-CN"/>
        </w:rPr>
        <w:t>德惠</w:t>
      </w:r>
      <w:r>
        <w:rPr>
          <w:rFonts w:hint="eastAsia" w:ascii="仿宋_GB2312" w:hAnsi="仿宋_GB2312" w:eastAsia="仿宋_GB2312" w:cs="仿宋_GB2312"/>
          <w:b/>
          <w:color w:val="auto"/>
          <w:sz w:val="24"/>
          <w:szCs w:val="24"/>
        </w:rPr>
        <w:t>市</w:t>
      </w:r>
      <w:r>
        <w:rPr>
          <w:rFonts w:hint="eastAsia" w:ascii="仿宋_GB2312" w:hAnsi="仿宋_GB2312" w:eastAsia="仿宋_GB2312" w:cs="仿宋_GB2312"/>
          <w:b/>
          <w:color w:val="auto"/>
          <w:sz w:val="24"/>
          <w:szCs w:val="24"/>
          <w:lang w:eastAsia="zh-CN"/>
        </w:rPr>
        <w:t>水利</w:t>
      </w:r>
      <w:r>
        <w:rPr>
          <w:rFonts w:hint="eastAsia" w:ascii="仿宋_GB2312" w:hAnsi="仿宋_GB2312" w:eastAsia="仿宋_GB2312" w:cs="仿宋_GB2312"/>
          <w:b/>
          <w:color w:val="auto"/>
          <w:sz w:val="24"/>
          <w:szCs w:val="24"/>
        </w:rPr>
        <w:t>局</w:t>
      </w:r>
    </w:p>
    <w:tbl>
      <w:tblPr>
        <w:tblStyle w:val="5"/>
        <w:tblW w:w="15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3119"/>
        <w:gridCol w:w="4961"/>
        <w:gridCol w:w="2552"/>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62" w:type="dxa"/>
          </w:tcPr>
          <w:p>
            <w:pPr>
              <w:spacing w:line="300" w:lineRule="exact"/>
              <w:ind w:left="9"/>
              <w:rPr>
                <w:rFonts w:hint="eastAsia" w:ascii="宋体" w:hAnsi="宋体" w:eastAsia="宋体" w:cs="宋体"/>
                <w:color w:val="auto"/>
                <w:sz w:val="24"/>
                <w:szCs w:val="24"/>
              </w:rPr>
            </w:pPr>
          </w:p>
        </w:tc>
        <w:tc>
          <w:tcPr>
            <w:tcW w:w="3119" w:type="dxa"/>
            <w:vAlign w:val="center"/>
          </w:tcPr>
          <w:p>
            <w:pPr>
              <w:spacing w:line="3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重点普法任务</w:t>
            </w:r>
          </w:p>
        </w:tc>
        <w:tc>
          <w:tcPr>
            <w:tcW w:w="4961" w:type="dxa"/>
            <w:vAlign w:val="center"/>
          </w:tcPr>
          <w:p>
            <w:pPr>
              <w:spacing w:line="3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重点普法内容</w:t>
            </w:r>
          </w:p>
        </w:tc>
        <w:tc>
          <w:tcPr>
            <w:tcW w:w="2552" w:type="dxa"/>
            <w:vAlign w:val="center"/>
          </w:tcPr>
          <w:p>
            <w:pPr>
              <w:spacing w:line="3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重点普法对象</w:t>
            </w:r>
          </w:p>
        </w:tc>
        <w:tc>
          <w:tcPr>
            <w:tcW w:w="4677" w:type="dxa"/>
            <w:vAlign w:val="center"/>
          </w:tcPr>
          <w:p>
            <w:pPr>
              <w:spacing w:line="3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主要普法形式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62" w:type="dxa"/>
            <w:vMerge w:val="restart"/>
            <w:vAlign w:val="center"/>
          </w:tcPr>
          <w:p>
            <w:pPr>
              <w:spacing w:line="300" w:lineRule="exact"/>
              <w:ind w:left="9"/>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共</w:t>
            </w:r>
          </w:p>
          <w:p>
            <w:pPr>
              <w:spacing w:line="300" w:lineRule="exact"/>
              <w:ind w:left="9"/>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性</w:t>
            </w:r>
          </w:p>
          <w:p>
            <w:pPr>
              <w:spacing w:line="300" w:lineRule="exact"/>
              <w:ind w:left="9"/>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责</w:t>
            </w:r>
          </w:p>
          <w:p>
            <w:pPr>
              <w:spacing w:line="300" w:lineRule="exact"/>
              <w:ind w:left="9"/>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任</w:t>
            </w:r>
          </w:p>
        </w:tc>
        <w:tc>
          <w:tcPr>
            <w:tcW w:w="3119"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深入学习宣传贯彻习近平法治思想；</w:t>
            </w:r>
          </w:p>
        </w:tc>
        <w:tc>
          <w:tcPr>
            <w:tcW w:w="4961" w:type="dxa"/>
            <w:vAlign w:val="center"/>
          </w:tcPr>
          <w:p>
            <w:pPr>
              <w:spacing w:line="300" w:lineRule="exact"/>
              <w:ind w:left="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习近平总书记在中央全面依法治国工作会议上精辟概括的“十一个坚持”</w:t>
            </w:r>
          </w:p>
          <w:p>
            <w:pPr>
              <w:spacing w:line="300" w:lineRule="exact"/>
              <w:ind w:left="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习近平总书记关于推进全面依法治国的系列重要论述</w:t>
            </w:r>
          </w:p>
        </w:tc>
        <w:tc>
          <w:tcPr>
            <w:tcW w:w="2552"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广大市民群众</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本单位国家工作人员</w:t>
            </w:r>
          </w:p>
        </w:tc>
        <w:tc>
          <w:tcPr>
            <w:tcW w:w="4677"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开展习近平法治思想宣讲、专题培训等载体活动；</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组织党委（组）理论学习中心组学习；</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依托党校（行政学院）干部教育培训；</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组织党支部集体学习；</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开展党员活动日实践学习；</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组织党员干部自学等。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62" w:type="dxa"/>
            <w:vMerge w:val="continue"/>
            <w:vAlign w:val="center"/>
          </w:tcPr>
          <w:p>
            <w:pPr>
              <w:spacing w:line="300" w:lineRule="exact"/>
              <w:ind w:left="9"/>
              <w:jc w:val="center"/>
              <w:rPr>
                <w:rFonts w:hint="eastAsia" w:ascii="宋体" w:hAnsi="宋体" w:eastAsia="宋体" w:cs="宋体"/>
                <w:b/>
                <w:color w:val="auto"/>
                <w:sz w:val="24"/>
                <w:szCs w:val="24"/>
              </w:rPr>
            </w:pPr>
          </w:p>
        </w:tc>
        <w:tc>
          <w:tcPr>
            <w:tcW w:w="3119"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在全社会深入持久开展宪法宣传教育活动；</w:t>
            </w:r>
          </w:p>
        </w:tc>
        <w:tc>
          <w:tcPr>
            <w:tcW w:w="4961"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《中华人民共和国宪法》</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国旗法、国歌法等宪法相关法</w:t>
            </w:r>
          </w:p>
        </w:tc>
        <w:tc>
          <w:tcPr>
            <w:tcW w:w="2552"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广大市民群众</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本单位国家工作人员</w:t>
            </w:r>
          </w:p>
        </w:tc>
        <w:tc>
          <w:tcPr>
            <w:tcW w:w="4677"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落实宪法宣誓制度；</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开展“12.4”国家宪法日、“宪法宣传周”集中宣传活动；</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推动法治公园等普法宣传教育基地建设。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562" w:type="dxa"/>
            <w:vMerge w:val="continue"/>
            <w:vAlign w:val="center"/>
          </w:tcPr>
          <w:p>
            <w:pPr>
              <w:spacing w:line="300" w:lineRule="exact"/>
              <w:ind w:left="9"/>
              <w:jc w:val="center"/>
              <w:rPr>
                <w:rFonts w:hint="eastAsia" w:ascii="宋体" w:hAnsi="宋体" w:eastAsia="宋体" w:cs="宋体"/>
                <w:b/>
                <w:color w:val="auto"/>
                <w:sz w:val="24"/>
                <w:szCs w:val="24"/>
              </w:rPr>
            </w:pPr>
          </w:p>
        </w:tc>
        <w:tc>
          <w:tcPr>
            <w:tcW w:w="3119"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广泛开展民法典普法工作；</w:t>
            </w:r>
          </w:p>
        </w:tc>
        <w:tc>
          <w:tcPr>
            <w:tcW w:w="4961"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《中华人民共和国民法典》</w:t>
            </w:r>
          </w:p>
        </w:tc>
        <w:tc>
          <w:tcPr>
            <w:tcW w:w="2552"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广大市民群众</w:t>
            </w:r>
          </w:p>
        </w:tc>
        <w:tc>
          <w:tcPr>
            <w:tcW w:w="4677"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开展民法典宣传月主题活动；</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推动法治公园等普法宣传教育基地建设。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562" w:type="dxa"/>
            <w:vMerge w:val="continue"/>
            <w:vAlign w:val="center"/>
          </w:tcPr>
          <w:p>
            <w:pPr>
              <w:spacing w:line="300" w:lineRule="exact"/>
              <w:ind w:left="9"/>
              <w:jc w:val="center"/>
              <w:rPr>
                <w:rFonts w:hint="eastAsia" w:ascii="宋体" w:hAnsi="宋体" w:eastAsia="宋体" w:cs="宋体"/>
                <w:b/>
                <w:color w:val="auto"/>
                <w:sz w:val="24"/>
                <w:szCs w:val="24"/>
              </w:rPr>
            </w:pPr>
          </w:p>
        </w:tc>
        <w:tc>
          <w:tcPr>
            <w:tcW w:w="3119"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深入学习宣传党内法规。</w:t>
            </w:r>
          </w:p>
        </w:tc>
        <w:tc>
          <w:tcPr>
            <w:tcW w:w="4961"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习近平总书记关于全面从严治党的重要论述</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《中国共产党党章》</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《关于新形势下下党内政治生活的若干准则》</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《中国共产党廉洁自律准则》</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《中国共产党纪律处分条例》</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《中国共产党问责条例》</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《中国共产党党内监督条例》</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《中国共产党巡视工作条例》</w:t>
            </w:r>
          </w:p>
        </w:tc>
        <w:tc>
          <w:tcPr>
            <w:tcW w:w="2552"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本单位党员干部</w:t>
            </w:r>
          </w:p>
        </w:tc>
        <w:tc>
          <w:tcPr>
            <w:tcW w:w="4677"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党委（组）理论学习中心组学习；</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党校（行政学院）干部教育培训</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党支部集体学习；</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党支部自学；</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利用传统媒体和新媒体普法；</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组织普法教育培训活动；</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结合日常党建工作进行普法；</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开展节日普法活动。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1" w:hRule="atLeast"/>
          <w:jc w:val="center"/>
        </w:trPr>
        <w:tc>
          <w:tcPr>
            <w:tcW w:w="562" w:type="dxa"/>
            <w:vMerge w:val="restart"/>
            <w:vAlign w:val="center"/>
          </w:tcPr>
          <w:p>
            <w:pPr>
              <w:spacing w:line="300" w:lineRule="exact"/>
              <w:ind w:left="9"/>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个</w:t>
            </w:r>
          </w:p>
          <w:p>
            <w:pPr>
              <w:spacing w:line="300" w:lineRule="exact"/>
              <w:ind w:left="9"/>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性</w:t>
            </w:r>
          </w:p>
          <w:p>
            <w:pPr>
              <w:spacing w:line="300" w:lineRule="exact"/>
              <w:ind w:left="9"/>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责</w:t>
            </w:r>
          </w:p>
          <w:p>
            <w:pPr>
              <w:spacing w:line="300" w:lineRule="exact"/>
              <w:ind w:left="9"/>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任</w:t>
            </w:r>
          </w:p>
        </w:tc>
        <w:tc>
          <w:tcPr>
            <w:tcW w:w="3119" w:type="dxa"/>
            <w:vAlign w:val="center"/>
          </w:tcPr>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推进本部门（系统）国家工作人员学法用法；</w:t>
            </w:r>
          </w:p>
        </w:tc>
        <w:tc>
          <w:tcPr>
            <w:tcW w:w="4961"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w:t>
            </w:r>
            <w:r>
              <w:rPr>
                <w:rFonts w:hint="eastAsia" w:ascii="仿宋_GB2312" w:hAnsi="仿宋_GB2312" w:eastAsia="仿宋_GB2312" w:cs="仿宋_GB2312"/>
                <w:color w:val="auto"/>
                <w:sz w:val="24"/>
                <w:szCs w:val="24"/>
                <w:lang w:eastAsia="zh-CN"/>
              </w:rPr>
              <w:t>水</w:t>
            </w:r>
            <w:r>
              <w:rPr>
                <w:rFonts w:hint="eastAsia" w:ascii="仿宋_GB2312" w:hAnsi="仿宋_GB2312" w:eastAsia="仿宋_GB2312" w:cs="仿宋_GB2312"/>
                <w:color w:val="auto"/>
                <w:sz w:val="24"/>
                <w:szCs w:val="24"/>
              </w:rPr>
              <w:t>法》</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《中华人民共和国防洪法》</w:t>
            </w:r>
          </w:p>
          <w:p>
            <w:pPr>
              <w:spacing w:line="300" w:lineRule="exact"/>
              <w:ind w:left="9"/>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《中华人民共和国水土保持法》</w:t>
            </w:r>
          </w:p>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中华人民共和国</w:t>
            </w:r>
            <w:r>
              <w:rPr>
                <w:rFonts w:hint="eastAsia" w:ascii="仿宋_GB2312" w:hAnsi="仿宋_GB2312" w:eastAsia="仿宋_GB2312" w:cs="仿宋_GB2312"/>
                <w:color w:val="auto"/>
                <w:sz w:val="24"/>
                <w:szCs w:val="24"/>
                <w:lang w:eastAsia="zh-CN"/>
              </w:rPr>
              <w:t>河道管理</w:t>
            </w:r>
            <w:r>
              <w:rPr>
                <w:rFonts w:hint="eastAsia" w:ascii="仿宋_GB2312" w:hAnsi="仿宋_GB2312" w:eastAsia="仿宋_GB2312" w:cs="仿宋_GB2312"/>
                <w:color w:val="auto"/>
                <w:sz w:val="24"/>
                <w:szCs w:val="24"/>
              </w:rPr>
              <w:t>条例》</w:t>
            </w:r>
          </w:p>
          <w:p>
            <w:pPr>
              <w:spacing w:line="300" w:lineRule="exact"/>
              <w:ind w:left="9"/>
              <w:jc w:val="left"/>
              <w:rPr>
                <w:rFonts w:hint="eastAsia" w:ascii="仿宋_GB2312" w:hAnsi="仿宋_GB2312" w:eastAsia="仿宋_GB2312" w:cs="仿宋_GB2312"/>
                <w:color w:val="auto"/>
                <w:sz w:val="24"/>
                <w:szCs w:val="24"/>
              </w:rPr>
            </w:pPr>
          </w:p>
          <w:p>
            <w:pPr>
              <w:spacing w:line="300" w:lineRule="exact"/>
              <w:ind w:left="9"/>
              <w:jc w:val="left"/>
              <w:rPr>
                <w:rFonts w:hint="eastAsia" w:ascii="仿宋_GB2312" w:hAnsi="仿宋_GB2312" w:eastAsia="仿宋_GB2312" w:cs="仿宋_GB2312"/>
                <w:color w:val="auto"/>
                <w:sz w:val="24"/>
                <w:szCs w:val="24"/>
              </w:rPr>
            </w:pPr>
          </w:p>
          <w:p>
            <w:pPr>
              <w:spacing w:line="300" w:lineRule="exact"/>
              <w:ind w:left="9"/>
              <w:jc w:val="left"/>
              <w:rPr>
                <w:rFonts w:hint="eastAsia" w:ascii="仿宋_GB2312" w:hAnsi="仿宋_GB2312" w:eastAsia="仿宋_GB2312" w:cs="仿宋_GB2312"/>
                <w:color w:val="auto"/>
                <w:sz w:val="24"/>
                <w:szCs w:val="24"/>
              </w:rPr>
            </w:pPr>
          </w:p>
          <w:p>
            <w:pPr>
              <w:spacing w:line="300" w:lineRule="exact"/>
              <w:ind w:left="9"/>
              <w:jc w:val="left"/>
              <w:rPr>
                <w:rFonts w:hint="eastAsia" w:ascii="仿宋_GB2312" w:hAnsi="仿宋_GB2312" w:eastAsia="仿宋_GB2312" w:cs="仿宋_GB2312"/>
                <w:color w:val="auto"/>
                <w:sz w:val="24"/>
                <w:szCs w:val="24"/>
              </w:rPr>
            </w:pPr>
          </w:p>
          <w:p>
            <w:pPr>
              <w:spacing w:line="300" w:lineRule="exact"/>
              <w:jc w:val="left"/>
              <w:rPr>
                <w:rFonts w:hint="eastAsia" w:ascii="仿宋_GB2312" w:hAnsi="仿宋_GB2312" w:eastAsia="仿宋_GB2312" w:cs="仿宋_GB2312"/>
                <w:color w:val="auto"/>
                <w:sz w:val="24"/>
                <w:szCs w:val="24"/>
              </w:rPr>
            </w:pPr>
          </w:p>
          <w:p>
            <w:pPr>
              <w:spacing w:line="300" w:lineRule="exact"/>
              <w:jc w:val="left"/>
              <w:rPr>
                <w:rFonts w:hint="eastAsia" w:ascii="仿宋_GB2312" w:hAnsi="仿宋_GB2312" w:eastAsia="仿宋_GB2312" w:cs="仿宋_GB2312"/>
                <w:color w:val="auto"/>
                <w:sz w:val="24"/>
                <w:szCs w:val="24"/>
              </w:rPr>
            </w:pPr>
          </w:p>
          <w:p>
            <w:pPr>
              <w:spacing w:line="300" w:lineRule="exact"/>
              <w:jc w:val="left"/>
              <w:rPr>
                <w:rFonts w:hint="eastAsia" w:ascii="仿宋_GB2312" w:hAnsi="仿宋_GB2312" w:eastAsia="仿宋_GB2312" w:cs="仿宋_GB2312"/>
                <w:color w:val="auto"/>
                <w:sz w:val="24"/>
                <w:szCs w:val="24"/>
              </w:rPr>
            </w:pPr>
          </w:p>
          <w:p>
            <w:pPr>
              <w:spacing w:line="300" w:lineRule="exact"/>
              <w:jc w:val="left"/>
              <w:rPr>
                <w:rFonts w:hint="eastAsia" w:ascii="仿宋_GB2312" w:hAnsi="仿宋_GB2312" w:eastAsia="仿宋_GB2312" w:cs="仿宋_GB2312"/>
                <w:color w:val="auto"/>
                <w:sz w:val="24"/>
                <w:szCs w:val="24"/>
              </w:rPr>
            </w:pPr>
          </w:p>
        </w:tc>
        <w:tc>
          <w:tcPr>
            <w:tcW w:w="2552"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本单位工作人员</w:t>
            </w:r>
          </w:p>
        </w:tc>
        <w:tc>
          <w:tcPr>
            <w:tcW w:w="4677" w:type="dxa"/>
            <w:vAlign w:val="center"/>
          </w:tcPr>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组织开展相关法律法规专题培训；</w:t>
            </w:r>
          </w:p>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组织开展旁听庭审活动。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1" w:hRule="atLeast"/>
          <w:jc w:val="center"/>
        </w:trPr>
        <w:tc>
          <w:tcPr>
            <w:tcW w:w="562" w:type="dxa"/>
            <w:vMerge w:val="continue"/>
            <w:vAlign w:val="center"/>
          </w:tcPr>
          <w:p>
            <w:pPr>
              <w:spacing w:line="300" w:lineRule="exact"/>
              <w:ind w:left="9"/>
              <w:jc w:val="center"/>
              <w:rPr>
                <w:rFonts w:ascii="仿宋" w:hAnsi="仿宋" w:eastAsia="仿宋" w:cs="仿宋_GB2312"/>
                <w:b/>
                <w:color w:val="auto"/>
                <w:sz w:val="24"/>
                <w:szCs w:val="24"/>
              </w:rPr>
            </w:pPr>
          </w:p>
        </w:tc>
        <w:tc>
          <w:tcPr>
            <w:tcW w:w="3119" w:type="dxa"/>
            <w:vAlign w:val="center"/>
          </w:tcPr>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向社会公众深入宣传与推动高质量发展及社会治理现代化密切相关的法律法规。</w:t>
            </w:r>
          </w:p>
        </w:tc>
        <w:tc>
          <w:tcPr>
            <w:tcW w:w="4961"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吉林省河道管理条例</w:t>
            </w:r>
            <w:r>
              <w:rPr>
                <w:rFonts w:hint="eastAsia" w:ascii="仿宋_GB2312" w:hAnsi="仿宋_GB2312" w:eastAsia="仿宋_GB2312" w:cs="仿宋_GB2312"/>
                <w:color w:val="auto"/>
                <w:sz w:val="24"/>
                <w:szCs w:val="24"/>
              </w:rPr>
              <w:t>》</w:t>
            </w:r>
          </w:p>
          <w:p>
            <w:pPr>
              <w:spacing w:line="300" w:lineRule="exact"/>
              <w:jc w:val="left"/>
              <w:rPr>
                <w:rFonts w:hint="eastAsia" w:ascii="仿宋_GB2312" w:hAnsi="仿宋_GB2312" w:eastAsia="仿宋_GB2312" w:cs="仿宋_GB2312"/>
                <w:color w:val="auto"/>
                <w:sz w:val="24"/>
                <w:szCs w:val="24"/>
              </w:rPr>
            </w:pPr>
          </w:p>
        </w:tc>
        <w:tc>
          <w:tcPr>
            <w:tcW w:w="2552"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广大市民群众</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砂石</w:t>
            </w:r>
            <w:r>
              <w:rPr>
                <w:rFonts w:hint="eastAsia" w:ascii="仿宋_GB2312" w:hAnsi="仿宋_GB2312" w:eastAsia="仿宋_GB2312" w:cs="仿宋_GB2312"/>
                <w:color w:val="auto"/>
                <w:sz w:val="24"/>
                <w:szCs w:val="24"/>
              </w:rPr>
              <w:t>行业从业人员</w:t>
            </w:r>
          </w:p>
          <w:p>
            <w:pPr>
              <w:spacing w:line="300" w:lineRule="exact"/>
              <w:ind w:left="9"/>
              <w:jc w:val="left"/>
              <w:rPr>
                <w:rFonts w:hint="eastAsia" w:ascii="仿宋_GB2312" w:hAnsi="仿宋_GB2312" w:eastAsia="仿宋_GB2312" w:cs="仿宋_GB2312"/>
                <w:color w:val="auto"/>
                <w:sz w:val="24"/>
                <w:szCs w:val="24"/>
              </w:rPr>
            </w:pPr>
          </w:p>
        </w:tc>
        <w:tc>
          <w:tcPr>
            <w:tcW w:w="4677" w:type="dxa"/>
            <w:vAlign w:val="center"/>
          </w:tcPr>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组织开展“</w:t>
            </w:r>
            <w:r>
              <w:rPr>
                <w:rFonts w:hint="eastAsia" w:ascii="仿宋_GB2312" w:hAnsi="仿宋_GB2312" w:eastAsia="仿宋_GB2312" w:cs="仿宋_GB2312"/>
                <w:color w:val="auto"/>
                <w:sz w:val="24"/>
                <w:szCs w:val="24"/>
                <w:lang w:eastAsia="zh-CN"/>
              </w:rPr>
              <w:t>世界水日”“中国水周”</w:t>
            </w:r>
            <w:r>
              <w:rPr>
                <w:rFonts w:hint="eastAsia" w:ascii="仿宋_GB2312" w:hAnsi="仿宋_GB2312" w:eastAsia="仿宋_GB2312" w:cs="仿宋_GB2312"/>
                <w:color w:val="auto"/>
                <w:sz w:val="24"/>
                <w:szCs w:val="24"/>
              </w:rPr>
              <w:t>节点普法宣传活动；</w:t>
            </w:r>
          </w:p>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利用电子屏滚动播放</w:t>
            </w:r>
            <w:r>
              <w:rPr>
                <w:rFonts w:hint="eastAsia" w:ascii="仿宋_GB2312" w:hAnsi="仿宋_GB2312" w:eastAsia="仿宋_GB2312" w:cs="仿宋_GB2312"/>
                <w:color w:val="auto"/>
                <w:sz w:val="24"/>
                <w:szCs w:val="24"/>
              </w:rPr>
              <w:t>。</w:t>
            </w:r>
            <w:bookmarkStart w:id="0" w:name="_GoBack"/>
            <w:bookmarkEnd w:id="0"/>
          </w:p>
        </w:tc>
      </w:tr>
    </w:tbl>
    <w:p>
      <w:pPr>
        <w:spacing w:line="579" w:lineRule="exact"/>
        <w:rPr>
          <w:rFonts w:ascii="仿宋" w:hAnsi="仿宋" w:eastAsia="仿宋"/>
          <w:color w:val="auto"/>
          <w:sz w:val="32"/>
          <w:szCs w:val="32"/>
        </w:rPr>
      </w:pPr>
    </w:p>
    <w:sectPr>
      <w:footerReference r:id="rId3" w:type="default"/>
      <w:pgSz w:w="16838" w:h="11906" w:orient="landscape"/>
      <w:pgMar w:top="567" w:right="567" w:bottom="567" w:left="56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5NWE3YWFiZTdiNDgyZTU2YzNiMjUxOGM0NjJlNGEifQ=="/>
  </w:docVars>
  <w:rsids>
    <w:rsidRoot w:val="00812BEA"/>
    <w:rsid w:val="00012CC2"/>
    <w:rsid w:val="000556F7"/>
    <w:rsid w:val="0005676D"/>
    <w:rsid w:val="0009137C"/>
    <w:rsid w:val="000C5000"/>
    <w:rsid w:val="000F286A"/>
    <w:rsid w:val="001222C8"/>
    <w:rsid w:val="00132485"/>
    <w:rsid w:val="001936ED"/>
    <w:rsid w:val="001A183C"/>
    <w:rsid w:val="001A650C"/>
    <w:rsid w:val="001E0EA1"/>
    <w:rsid w:val="00206A10"/>
    <w:rsid w:val="00232F0D"/>
    <w:rsid w:val="0025350A"/>
    <w:rsid w:val="00297245"/>
    <w:rsid w:val="002A30EF"/>
    <w:rsid w:val="002D72F7"/>
    <w:rsid w:val="0030008C"/>
    <w:rsid w:val="003030AD"/>
    <w:rsid w:val="00304759"/>
    <w:rsid w:val="00324C4F"/>
    <w:rsid w:val="00334C30"/>
    <w:rsid w:val="00334FEB"/>
    <w:rsid w:val="00336E89"/>
    <w:rsid w:val="0036573D"/>
    <w:rsid w:val="003932E6"/>
    <w:rsid w:val="003A14EB"/>
    <w:rsid w:val="003C4019"/>
    <w:rsid w:val="003D0680"/>
    <w:rsid w:val="003D0F91"/>
    <w:rsid w:val="003E6BB6"/>
    <w:rsid w:val="00415918"/>
    <w:rsid w:val="00436AB1"/>
    <w:rsid w:val="0045215A"/>
    <w:rsid w:val="004853AE"/>
    <w:rsid w:val="00485A01"/>
    <w:rsid w:val="00486C29"/>
    <w:rsid w:val="00496093"/>
    <w:rsid w:val="004B1F37"/>
    <w:rsid w:val="004D0A7E"/>
    <w:rsid w:val="004F1D92"/>
    <w:rsid w:val="005127ED"/>
    <w:rsid w:val="005625DA"/>
    <w:rsid w:val="00572132"/>
    <w:rsid w:val="005873C8"/>
    <w:rsid w:val="005D1F83"/>
    <w:rsid w:val="005E5267"/>
    <w:rsid w:val="005E75C5"/>
    <w:rsid w:val="005F3864"/>
    <w:rsid w:val="005F6E75"/>
    <w:rsid w:val="00607104"/>
    <w:rsid w:val="006308E6"/>
    <w:rsid w:val="00672864"/>
    <w:rsid w:val="00675175"/>
    <w:rsid w:val="0068561B"/>
    <w:rsid w:val="00691442"/>
    <w:rsid w:val="006B0F57"/>
    <w:rsid w:val="006B3FC0"/>
    <w:rsid w:val="006C3074"/>
    <w:rsid w:val="006E573A"/>
    <w:rsid w:val="00732CC9"/>
    <w:rsid w:val="007355A5"/>
    <w:rsid w:val="00770409"/>
    <w:rsid w:val="007923EB"/>
    <w:rsid w:val="007D3CEF"/>
    <w:rsid w:val="007E0683"/>
    <w:rsid w:val="007E17DA"/>
    <w:rsid w:val="00812BEA"/>
    <w:rsid w:val="008255C0"/>
    <w:rsid w:val="00841C17"/>
    <w:rsid w:val="0085114D"/>
    <w:rsid w:val="00854102"/>
    <w:rsid w:val="008618DE"/>
    <w:rsid w:val="00864B76"/>
    <w:rsid w:val="008676B1"/>
    <w:rsid w:val="00880BAB"/>
    <w:rsid w:val="008A304E"/>
    <w:rsid w:val="008B02F8"/>
    <w:rsid w:val="008D6A28"/>
    <w:rsid w:val="008E2F67"/>
    <w:rsid w:val="009002BC"/>
    <w:rsid w:val="0091165F"/>
    <w:rsid w:val="00942A5F"/>
    <w:rsid w:val="00967D07"/>
    <w:rsid w:val="00980208"/>
    <w:rsid w:val="00990A37"/>
    <w:rsid w:val="009979E6"/>
    <w:rsid w:val="009D3376"/>
    <w:rsid w:val="009E0151"/>
    <w:rsid w:val="00A02098"/>
    <w:rsid w:val="00A43170"/>
    <w:rsid w:val="00A473D4"/>
    <w:rsid w:val="00A77B8C"/>
    <w:rsid w:val="00A90572"/>
    <w:rsid w:val="00A976BC"/>
    <w:rsid w:val="00AB4834"/>
    <w:rsid w:val="00AB4A05"/>
    <w:rsid w:val="00AD5A06"/>
    <w:rsid w:val="00AF3B22"/>
    <w:rsid w:val="00B04210"/>
    <w:rsid w:val="00B326E1"/>
    <w:rsid w:val="00B4675F"/>
    <w:rsid w:val="00B539EE"/>
    <w:rsid w:val="00B54FC7"/>
    <w:rsid w:val="00B72CD8"/>
    <w:rsid w:val="00B81FAA"/>
    <w:rsid w:val="00B8497A"/>
    <w:rsid w:val="00B86654"/>
    <w:rsid w:val="00B9266F"/>
    <w:rsid w:val="00B95891"/>
    <w:rsid w:val="00BA0F75"/>
    <w:rsid w:val="00BB50AD"/>
    <w:rsid w:val="00BC0D66"/>
    <w:rsid w:val="00BC2447"/>
    <w:rsid w:val="00BD2399"/>
    <w:rsid w:val="00BD2CA8"/>
    <w:rsid w:val="00BD7116"/>
    <w:rsid w:val="00C0769A"/>
    <w:rsid w:val="00C30344"/>
    <w:rsid w:val="00C34C6C"/>
    <w:rsid w:val="00C41994"/>
    <w:rsid w:val="00C51327"/>
    <w:rsid w:val="00C83F8F"/>
    <w:rsid w:val="00C87377"/>
    <w:rsid w:val="00CD5544"/>
    <w:rsid w:val="00CD5FB9"/>
    <w:rsid w:val="00CE7A9D"/>
    <w:rsid w:val="00D057BE"/>
    <w:rsid w:val="00D21C70"/>
    <w:rsid w:val="00D226F9"/>
    <w:rsid w:val="00D42F56"/>
    <w:rsid w:val="00D47AB7"/>
    <w:rsid w:val="00D51164"/>
    <w:rsid w:val="00D61E6E"/>
    <w:rsid w:val="00DA1AF2"/>
    <w:rsid w:val="00DA5DEE"/>
    <w:rsid w:val="00DC1926"/>
    <w:rsid w:val="00DC3091"/>
    <w:rsid w:val="00DD069A"/>
    <w:rsid w:val="00DD470A"/>
    <w:rsid w:val="00DE67AC"/>
    <w:rsid w:val="00DF0439"/>
    <w:rsid w:val="00E3149E"/>
    <w:rsid w:val="00E610F3"/>
    <w:rsid w:val="00E73577"/>
    <w:rsid w:val="00E83584"/>
    <w:rsid w:val="00E97BEC"/>
    <w:rsid w:val="00EB1656"/>
    <w:rsid w:val="00ED2AC9"/>
    <w:rsid w:val="00EE1593"/>
    <w:rsid w:val="00F228F2"/>
    <w:rsid w:val="00F2653A"/>
    <w:rsid w:val="00F46C83"/>
    <w:rsid w:val="00F71F95"/>
    <w:rsid w:val="00F73ECA"/>
    <w:rsid w:val="00FA32BF"/>
    <w:rsid w:val="00FB2755"/>
    <w:rsid w:val="00FC0679"/>
    <w:rsid w:val="00FD20C8"/>
    <w:rsid w:val="00FD494D"/>
    <w:rsid w:val="00FE2400"/>
    <w:rsid w:val="00FE6404"/>
    <w:rsid w:val="00FF4D3F"/>
    <w:rsid w:val="06890158"/>
    <w:rsid w:val="0E9B9D44"/>
    <w:rsid w:val="112739AF"/>
    <w:rsid w:val="11D30652"/>
    <w:rsid w:val="135F01B1"/>
    <w:rsid w:val="13F225FA"/>
    <w:rsid w:val="19084A61"/>
    <w:rsid w:val="2409502E"/>
    <w:rsid w:val="29CA3B02"/>
    <w:rsid w:val="2B7974CB"/>
    <w:rsid w:val="34A319F4"/>
    <w:rsid w:val="441940DA"/>
    <w:rsid w:val="57DB5C00"/>
    <w:rsid w:val="5C590EB4"/>
    <w:rsid w:val="696B1625"/>
    <w:rsid w:val="6A2059CF"/>
    <w:rsid w:val="738F3623"/>
    <w:rsid w:val="77F263D0"/>
    <w:rsid w:val="7DBF599A"/>
    <w:rsid w:val="7EECC279"/>
    <w:rsid w:val="DD6FFB4C"/>
    <w:rsid w:val="FE4FC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362</Words>
  <Characters>2066</Characters>
  <Lines>17</Lines>
  <Paragraphs>4</Paragraphs>
  <TotalTime>65</TotalTime>
  <ScaleCrop>false</ScaleCrop>
  <LinksUpToDate>false</LinksUpToDate>
  <CharactersWithSpaces>2424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2022-07-02T13:29:00Z</dcterms:created>
  <dc:creator>PC</dc:creator>
  <cp:lastModifiedBy>王伟</cp:lastModifiedBy>
  <cp:lastPrinted>2023-10-23T04:53:00Z</cp:lastPrinted>
  <dcterms:modified xsi:type="dcterms:W3CDTF">2023-10-25T02:06:13Z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F51CC9B9500444C8970282C88D91DF03</vt:lpwstr>
  </property>
</Properties>
</file>