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5"/>
        <w:gridCol w:w="791"/>
        <w:gridCol w:w="1210"/>
        <w:gridCol w:w="943"/>
        <w:gridCol w:w="1246"/>
        <w:gridCol w:w="1537"/>
        <w:gridCol w:w="2040"/>
      </w:tblGrid>
      <w:tr w14:paraId="58DAF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2" w:hRule="atLeast"/>
        </w:trPr>
        <w:tc>
          <w:tcPr>
            <w:tcW w:w="5000" w:type="pct"/>
            <w:gridSpan w:val="7"/>
            <w:tcBorders>
              <w:top w:val="nil"/>
              <w:left w:val="nil"/>
              <w:bottom w:val="single" w:color="auto" w:sz="4" w:space="0"/>
              <w:right w:val="nil"/>
            </w:tcBorders>
            <w:shd w:val="clear" w:color="auto" w:fill="auto"/>
            <w:vAlign w:val="center"/>
          </w:tcPr>
          <w:p w14:paraId="59AEED92">
            <w:pPr>
              <w:keepNext w:val="0"/>
              <w:keepLines w:val="0"/>
              <w:widowControl/>
              <w:suppressLineNumbers w:val="0"/>
              <w:jc w:val="left"/>
              <w:textAlignment w:val="center"/>
              <w:rPr>
                <w:rFonts w:hint="eastAsia" w:ascii="宋体" w:hAnsi="宋体" w:eastAsia="宋体" w:cs="宋体"/>
                <w:b w:val="0"/>
                <w:bCs w:val="0"/>
                <w:i w:val="0"/>
                <w:iCs w:val="0"/>
                <w:color w:val="000000"/>
                <w:kern w:val="0"/>
                <w:sz w:val="28"/>
                <w:szCs w:val="28"/>
                <w:u w:val="none"/>
                <w:lang w:val="en-US" w:eastAsia="zh-CN" w:bidi="ar"/>
              </w:rPr>
            </w:pPr>
            <w:r>
              <w:rPr>
                <w:rFonts w:hint="eastAsia" w:ascii="宋体" w:hAnsi="宋体" w:eastAsia="宋体" w:cs="宋体"/>
                <w:b w:val="0"/>
                <w:bCs w:val="0"/>
                <w:i w:val="0"/>
                <w:iCs w:val="0"/>
                <w:color w:val="000000"/>
                <w:kern w:val="0"/>
                <w:sz w:val="28"/>
                <w:szCs w:val="28"/>
                <w:u w:val="none"/>
                <w:lang w:val="en-US" w:eastAsia="zh-CN" w:bidi="ar"/>
              </w:rPr>
              <w:t>附件：</w:t>
            </w:r>
          </w:p>
          <w:p w14:paraId="3DF68B61">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bookmarkStart w:id="0" w:name="_GoBack"/>
            <w:r>
              <w:rPr>
                <w:rFonts w:hint="eastAsia" w:ascii="宋体" w:hAnsi="宋体" w:eastAsia="宋体" w:cs="宋体"/>
                <w:b/>
                <w:bCs/>
                <w:i w:val="0"/>
                <w:iCs w:val="0"/>
                <w:color w:val="000000"/>
                <w:kern w:val="0"/>
                <w:sz w:val="40"/>
                <w:szCs w:val="40"/>
                <w:u w:val="none"/>
                <w:lang w:val="en-US" w:eastAsia="zh-CN" w:bidi="ar"/>
              </w:rPr>
              <w:t>德惠市2026年中央农业经营主体能力提升资金</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（农业社会化服务)项目申报表</w:t>
            </w:r>
            <w:bookmarkEnd w:id="0"/>
          </w:p>
        </w:tc>
      </w:tr>
      <w:tr w14:paraId="3A674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907"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37125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申报单位全称：</w:t>
            </w:r>
          </w:p>
        </w:tc>
        <w:tc>
          <w:tcPr>
            <w:tcW w:w="1994"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55ECEC6">
            <w:pPr>
              <w:jc w:val="center"/>
              <w:rPr>
                <w:sz w:val="11"/>
                <w:szCs w:val="11"/>
              </w:rPr>
            </w:pPr>
          </w:p>
        </w:tc>
        <w:tc>
          <w:tcPr>
            <w:tcW w:w="2098" w:type="pct"/>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E10F6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法人签章：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w:t>
            </w:r>
          </w:p>
        </w:tc>
      </w:tr>
      <w:tr w14:paraId="2CDC8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907"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72D32C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开户银行全称：</w:t>
            </w:r>
          </w:p>
        </w:tc>
        <w:tc>
          <w:tcPr>
            <w:tcW w:w="1994"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6D21D0A">
            <w:pPr>
              <w:jc w:val="center"/>
              <w:rPr>
                <w:sz w:val="11"/>
                <w:szCs w:val="11"/>
              </w:rPr>
            </w:pPr>
          </w:p>
        </w:tc>
        <w:tc>
          <w:tcPr>
            <w:tcW w:w="2098" w:type="pct"/>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1FB99F6">
            <w:pPr>
              <w:jc w:val="left"/>
              <w:rPr>
                <w:rFonts w:hint="eastAsia" w:ascii="宋体" w:hAnsi="宋体" w:eastAsia="宋体" w:cs="宋体"/>
                <w:i w:val="0"/>
                <w:iCs w:val="0"/>
                <w:color w:val="000000"/>
                <w:sz w:val="18"/>
                <w:szCs w:val="18"/>
                <w:u w:val="none"/>
              </w:rPr>
            </w:pPr>
          </w:p>
        </w:tc>
      </w:tr>
      <w:tr w14:paraId="08E0F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907"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CA43F00">
            <w:pPr>
              <w:jc w:val="both"/>
              <w:rPr>
                <w:sz w:val="11"/>
                <w:szCs w:val="11"/>
              </w:rPr>
            </w:pPr>
            <w:r>
              <w:rPr>
                <w:rFonts w:hint="eastAsia" w:ascii="宋体" w:hAnsi="宋体" w:eastAsia="宋体" w:cs="宋体"/>
                <w:i w:val="0"/>
                <w:iCs w:val="0"/>
                <w:color w:val="000000"/>
                <w:kern w:val="0"/>
                <w:sz w:val="20"/>
                <w:szCs w:val="20"/>
                <w:u w:val="none"/>
                <w:lang w:val="en-US" w:eastAsia="zh-CN" w:bidi="ar"/>
              </w:rPr>
              <w:t xml:space="preserve">账 号：   </w:t>
            </w:r>
          </w:p>
        </w:tc>
        <w:tc>
          <w:tcPr>
            <w:tcW w:w="1994"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9CC2E61">
            <w:pPr>
              <w:jc w:val="center"/>
              <w:rPr>
                <w:rFonts w:hint="eastAsia" w:ascii="宋体" w:hAnsi="宋体" w:eastAsia="宋体" w:cs="宋体"/>
                <w:i w:val="0"/>
                <w:iCs w:val="0"/>
                <w:color w:val="000000"/>
                <w:sz w:val="18"/>
                <w:szCs w:val="18"/>
                <w:u w:val="none"/>
              </w:rPr>
            </w:pPr>
          </w:p>
        </w:tc>
        <w:tc>
          <w:tcPr>
            <w:tcW w:w="2098" w:type="pct"/>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B6A97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单位公章：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年  月  日</w:t>
            </w:r>
          </w:p>
        </w:tc>
      </w:tr>
      <w:tr w14:paraId="2C9E2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44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FA681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服务环节及面积</w:t>
            </w:r>
          </w:p>
        </w:tc>
        <w:tc>
          <w:tcPr>
            <w:tcW w:w="117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38130949">
            <w:pPr>
              <w:keepNext w:val="0"/>
              <w:keepLines w:val="0"/>
              <w:widowControl/>
              <w:suppressLineNumbers w:val="0"/>
              <w:jc w:val="center"/>
              <w:textAlignment w:val="center"/>
              <w:rPr>
                <w:sz w:val="21"/>
                <w:szCs w:val="18"/>
              </w:rPr>
            </w:pPr>
            <w:r>
              <w:rPr>
                <w:rFonts w:hint="eastAsia" w:ascii="宋体" w:hAnsi="宋体" w:eastAsia="宋体" w:cs="宋体"/>
                <w:i w:val="0"/>
                <w:iCs w:val="0"/>
                <w:color w:val="000000"/>
                <w:kern w:val="0"/>
                <w:sz w:val="21"/>
                <w:szCs w:val="21"/>
                <w:u w:val="none"/>
                <w:lang w:val="en-US" w:eastAsia="zh-CN" w:bidi="ar"/>
              </w:rPr>
              <w:t>旋耕起垄/条耕整地（亩）</w:t>
            </w:r>
          </w:p>
        </w:tc>
        <w:tc>
          <w:tcPr>
            <w:tcW w:w="1284"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A2207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旋耕起垄/条耕整地+机械化精量播种（亩）</w:t>
            </w:r>
          </w:p>
        </w:tc>
        <w:tc>
          <w:tcPr>
            <w:tcW w:w="2098" w:type="pct"/>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9410E7C">
            <w:pPr>
              <w:jc w:val="center"/>
              <w:rPr>
                <w:rFonts w:hint="eastAsia" w:ascii="宋体" w:hAnsi="宋体" w:eastAsia="宋体" w:cs="宋体"/>
                <w:i w:val="0"/>
                <w:iCs w:val="0"/>
                <w:color w:val="000000"/>
                <w:sz w:val="21"/>
                <w:szCs w:val="21"/>
                <w:u w:val="none"/>
              </w:rPr>
            </w:pPr>
          </w:p>
        </w:tc>
      </w:tr>
      <w:tr w14:paraId="1EFBC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5" w:hRule="atLeast"/>
        </w:trPr>
        <w:tc>
          <w:tcPr>
            <w:tcW w:w="44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8EFB4DC">
            <w:pPr>
              <w:jc w:val="center"/>
              <w:rPr>
                <w:rFonts w:hint="eastAsia" w:ascii="宋体" w:hAnsi="宋体" w:eastAsia="宋体" w:cs="宋体"/>
                <w:i w:val="0"/>
                <w:iCs w:val="0"/>
                <w:color w:val="000000"/>
                <w:sz w:val="21"/>
                <w:szCs w:val="21"/>
                <w:u w:val="none"/>
              </w:rPr>
            </w:pPr>
          </w:p>
        </w:tc>
        <w:tc>
          <w:tcPr>
            <w:tcW w:w="464" w:type="pct"/>
            <w:tcBorders>
              <w:top w:val="single" w:color="auto" w:sz="4" w:space="0"/>
              <w:left w:val="single" w:color="auto" w:sz="4" w:space="0"/>
              <w:bottom w:val="single" w:color="auto" w:sz="4" w:space="0"/>
              <w:right w:val="single" w:color="auto" w:sz="4" w:space="0"/>
            </w:tcBorders>
            <w:shd w:val="clear" w:color="auto" w:fill="auto"/>
            <w:vAlign w:val="center"/>
          </w:tcPr>
          <w:p w14:paraId="755F793D">
            <w:pPr>
              <w:keepNext w:val="0"/>
              <w:keepLines w:val="0"/>
              <w:widowControl/>
              <w:suppressLineNumbers w:val="0"/>
              <w:jc w:val="left"/>
              <w:textAlignment w:val="center"/>
              <w:rPr>
                <w:sz w:val="24"/>
                <w:szCs w:val="21"/>
              </w:rPr>
            </w:pPr>
            <w:r>
              <w:rPr>
                <w:rFonts w:hint="eastAsia" w:ascii="宋体" w:hAnsi="宋体" w:eastAsia="宋体" w:cs="宋体"/>
                <w:i w:val="0"/>
                <w:iCs w:val="0"/>
                <w:color w:val="000000"/>
                <w:kern w:val="0"/>
                <w:sz w:val="24"/>
                <w:szCs w:val="24"/>
                <w:u w:val="none"/>
                <w:lang w:val="en-US" w:eastAsia="zh-CN" w:bidi="ar"/>
              </w:rPr>
              <w:t>监测轨迹核定面积</w:t>
            </w:r>
          </w:p>
        </w:tc>
        <w:tc>
          <w:tcPr>
            <w:tcW w:w="709" w:type="pct"/>
            <w:tcBorders>
              <w:top w:val="single" w:color="auto" w:sz="4" w:space="0"/>
              <w:left w:val="single" w:color="auto" w:sz="4" w:space="0"/>
              <w:bottom w:val="single" w:color="auto" w:sz="4" w:space="0"/>
              <w:right w:val="single" w:color="auto" w:sz="4" w:space="0"/>
            </w:tcBorders>
            <w:shd w:val="clear" w:color="auto" w:fill="auto"/>
            <w:vAlign w:val="center"/>
          </w:tcPr>
          <w:p w14:paraId="44C706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sz w:val="24"/>
                <w:szCs w:val="24"/>
                <w:lang w:val="en-US" w:eastAsia="zh-CN" w:bidi="ar"/>
              </w:rPr>
              <w:t>乡镇（街）核定面积</w:t>
            </w:r>
            <w:r>
              <w:rPr>
                <w:rFonts w:hint="eastAsia" w:ascii="宋体" w:hAnsi="宋体" w:eastAsia="宋体" w:cs="宋体"/>
                <w:b/>
                <w:bCs/>
                <w:i w:val="0"/>
                <w:iCs w:val="0"/>
                <w:color w:val="000000"/>
                <w:kern w:val="0"/>
                <w:sz w:val="18"/>
                <w:szCs w:val="18"/>
                <w:u w:val="none"/>
                <w:lang w:val="en-US" w:eastAsia="zh-CN" w:bidi="ar"/>
              </w:rPr>
              <w:t>（减掉自营面积）</w:t>
            </w:r>
          </w:p>
        </w:tc>
        <w:tc>
          <w:tcPr>
            <w:tcW w:w="553" w:type="pct"/>
            <w:tcBorders>
              <w:top w:val="single" w:color="auto" w:sz="4" w:space="0"/>
              <w:left w:val="single" w:color="auto" w:sz="4" w:space="0"/>
              <w:bottom w:val="single" w:color="auto" w:sz="4" w:space="0"/>
              <w:right w:val="single" w:color="auto" w:sz="4" w:space="0"/>
            </w:tcBorders>
            <w:shd w:val="clear" w:color="auto" w:fill="auto"/>
            <w:vAlign w:val="center"/>
          </w:tcPr>
          <w:p w14:paraId="38AD1E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监测轨迹核定面积</w:t>
            </w:r>
          </w:p>
        </w:tc>
        <w:tc>
          <w:tcPr>
            <w:tcW w:w="731" w:type="pct"/>
            <w:tcBorders>
              <w:top w:val="single" w:color="auto" w:sz="4" w:space="0"/>
              <w:left w:val="single" w:color="auto" w:sz="4" w:space="0"/>
              <w:bottom w:val="single" w:color="auto" w:sz="4" w:space="0"/>
              <w:right w:val="single" w:color="auto" w:sz="4" w:space="0"/>
            </w:tcBorders>
            <w:shd w:val="clear" w:color="auto" w:fill="auto"/>
            <w:vAlign w:val="center"/>
          </w:tcPr>
          <w:p w14:paraId="76A8E499">
            <w:pPr>
              <w:keepNext w:val="0"/>
              <w:keepLines w:val="0"/>
              <w:widowControl/>
              <w:suppressLineNumbers w:val="0"/>
              <w:jc w:val="left"/>
              <w:textAlignment w:val="center"/>
              <w:rPr>
                <w:sz w:val="24"/>
                <w:szCs w:val="21"/>
              </w:rPr>
            </w:pPr>
            <w:r>
              <w:rPr>
                <w:rStyle w:val="15"/>
                <w:sz w:val="24"/>
                <w:szCs w:val="24"/>
                <w:lang w:val="en-US" w:eastAsia="zh-CN" w:bidi="ar"/>
              </w:rPr>
              <w:t>乡镇（街）核定面积</w:t>
            </w:r>
            <w:r>
              <w:rPr>
                <w:rFonts w:hint="eastAsia" w:ascii="宋体" w:hAnsi="宋体" w:eastAsia="宋体" w:cs="宋体"/>
                <w:b/>
                <w:bCs/>
                <w:i w:val="0"/>
                <w:iCs w:val="0"/>
                <w:color w:val="000000"/>
                <w:kern w:val="0"/>
                <w:sz w:val="18"/>
                <w:szCs w:val="18"/>
                <w:u w:val="none"/>
                <w:lang w:val="en-US" w:eastAsia="zh-CN" w:bidi="ar"/>
              </w:rPr>
              <w:t>（减掉自营面积）</w:t>
            </w:r>
          </w:p>
        </w:tc>
        <w:tc>
          <w:tcPr>
            <w:tcW w:w="2098"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9709144">
            <w:pPr>
              <w:jc w:val="center"/>
              <w:rPr>
                <w:rFonts w:hint="eastAsia" w:ascii="宋体" w:hAnsi="宋体" w:eastAsia="宋体" w:cs="宋体"/>
                <w:i w:val="0"/>
                <w:iCs w:val="0"/>
                <w:color w:val="000000"/>
                <w:sz w:val="21"/>
                <w:szCs w:val="21"/>
                <w:u w:val="none"/>
              </w:rPr>
            </w:pPr>
          </w:p>
        </w:tc>
      </w:tr>
      <w:tr w14:paraId="74116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44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D8074C9">
            <w:pPr>
              <w:jc w:val="center"/>
              <w:rPr>
                <w:rFonts w:hint="eastAsia" w:ascii="宋体" w:hAnsi="宋体" w:eastAsia="宋体" w:cs="宋体"/>
                <w:i w:val="0"/>
                <w:iCs w:val="0"/>
                <w:color w:val="000000"/>
                <w:sz w:val="21"/>
                <w:szCs w:val="21"/>
                <w:u w:val="none"/>
              </w:rPr>
            </w:pPr>
          </w:p>
        </w:tc>
        <w:tc>
          <w:tcPr>
            <w:tcW w:w="464" w:type="pct"/>
            <w:tcBorders>
              <w:top w:val="single" w:color="auto" w:sz="4" w:space="0"/>
              <w:left w:val="single" w:color="auto" w:sz="4" w:space="0"/>
              <w:bottom w:val="single" w:color="auto" w:sz="4" w:space="0"/>
              <w:right w:val="single" w:color="auto" w:sz="4" w:space="0"/>
            </w:tcBorders>
            <w:shd w:val="clear" w:color="auto" w:fill="auto"/>
            <w:vAlign w:val="center"/>
          </w:tcPr>
          <w:p w14:paraId="12BEB126">
            <w:pPr>
              <w:rPr>
                <w:sz w:val="15"/>
                <w:szCs w:val="15"/>
              </w:rPr>
            </w:pPr>
          </w:p>
        </w:tc>
        <w:tc>
          <w:tcPr>
            <w:tcW w:w="709" w:type="pct"/>
            <w:tcBorders>
              <w:top w:val="single" w:color="auto" w:sz="4" w:space="0"/>
              <w:left w:val="single" w:color="auto" w:sz="4" w:space="0"/>
              <w:bottom w:val="single" w:color="auto" w:sz="4" w:space="0"/>
              <w:right w:val="single" w:color="auto" w:sz="4" w:space="0"/>
            </w:tcBorders>
            <w:shd w:val="clear" w:color="auto" w:fill="auto"/>
            <w:vAlign w:val="center"/>
          </w:tcPr>
          <w:p w14:paraId="1487EED5">
            <w:pPr>
              <w:rPr>
                <w:rFonts w:hint="eastAsia" w:ascii="宋体" w:hAnsi="宋体" w:eastAsia="宋体" w:cs="宋体"/>
                <w:i w:val="0"/>
                <w:iCs w:val="0"/>
                <w:color w:val="000000"/>
                <w:sz w:val="21"/>
                <w:szCs w:val="21"/>
                <w:u w:val="none"/>
              </w:rPr>
            </w:pPr>
          </w:p>
        </w:tc>
        <w:tc>
          <w:tcPr>
            <w:tcW w:w="553" w:type="pct"/>
            <w:tcBorders>
              <w:top w:val="single" w:color="auto" w:sz="4" w:space="0"/>
              <w:left w:val="single" w:color="auto" w:sz="4" w:space="0"/>
              <w:bottom w:val="single" w:color="auto" w:sz="4" w:space="0"/>
              <w:right w:val="single" w:color="auto" w:sz="4" w:space="0"/>
            </w:tcBorders>
            <w:shd w:val="clear" w:color="auto" w:fill="auto"/>
            <w:vAlign w:val="center"/>
          </w:tcPr>
          <w:p w14:paraId="0202E0D1">
            <w:pPr>
              <w:rPr>
                <w:rFonts w:hint="eastAsia" w:ascii="宋体" w:hAnsi="宋体" w:eastAsia="宋体" w:cs="宋体"/>
                <w:i w:val="0"/>
                <w:iCs w:val="0"/>
                <w:color w:val="000000"/>
                <w:sz w:val="21"/>
                <w:szCs w:val="21"/>
                <w:u w:val="none"/>
              </w:rPr>
            </w:pPr>
          </w:p>
        </w:tc>
        <w:tc>
          <w:tcPr>
            <w:tcW w:w="731" w:type="pct"/>
            <w:tcBorders>
              <w:top w:val="single" w:color="auto" w:sz="4" w:space="0"/>
              <w:left w:val="single" w:color="auto" w:sz="4" w:space="0"/>
              <w:bottom w:val="single" w:color="auto" w:sz="4" w:space="0"/>
              <w:right w:val="single" w:color="auto" w:sz="4" w:space="0"/>
            </w:tcBorders>
            <w:shd w:val="clear" w:color="auto" w:fill="auto"/>
            <w:vAlign w:val="center"/>
          </w:tcPr>
          <w:p w14:paraId="2C7FC571">
            <w:pPr>
              <w:rPr>
                <w:sz w:val="15"/>
                <w:szCs w:val="15"/>
              </w:rPr>
            </w:pPr>
          </w:p>
        </w:tc>
        <w:tc>
          <w:tcPr>
            <w:tcW w:w="2098"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551BCA">
            <w:pPr>
              <w:jc w:val="center"/>
              <w:rPr>
                <w:rFonts w:hint="eastAsia" w:ascii="宋体" w:hAnsi="宋体" w:eastAsia="宋体" w:cs="宋体"/>
                <w:i w:val="0"/>
                <w:iCs w:val="0"/>
                <w:color w:val="000000"/>
                <w:sz w:val="21"/>
                <w:szCs w:val="21"/>
                <w:u w:val="none"/>
              </w:rPr>
            </w:pPr>
          </w:p>
        </w:tc>
      </w:tr>
      <w:tr w14:paraId="65A24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44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65DAA9">
            <w:pPr>
              <w:jc w:val="center"/>
              <w:rPr>
                <w:rFonts w:hint="eastAsia" w:ascii="宋体" w:hAnsi="宋体" w:eastAsia="宋体" w:cs="宋体"/>
                <w:i w:val="0"/>
                <w:iCs w:val="0"/>
                <w:color w:val="000000"/>
                <w:sz w:val="21"/>
                <w:szCs w:val="21"/>
                <w:u w:val="none"/>
              </w:rPr>
            </w:pPr>
          </w:p>
        </w:tc>
        <w:tc>
          <w:tcPr>
            <w:tcW w:w="117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7FB6123F">
            <w:pPr>
              <w:keepNext w:val="0"/>
              <w:keepLines w:val="0"/>
              <w:widowControl/>
              <w:suppressLineNumbers w:val="0"/>
              <w:jc w:val="center"/>
              <w:textAlignment w:val="center"/>
              <w:rPr>
                <w:sz w:val="22"/>
                <w:szCs w:val="20"/>
              </w:rPr>
            </w:pPr>
            <w:r>
              <w:rPr>
                <w:rFonts w:hint="eastAsia" w:ascii="宋体" w:hAnsi="宋体" w:eastAsia="宋体" w:cs="宋体"/>
                <w:i w:val="0"/>
                <w:iCs w:val="0"/>
                <w:color w:val="000000"/>
                <w:kern w:val="0"/>
                <w:sz w:val="22"/>
                <w:szCs w:val="22"/>
                <w:u w:val="none"/>
                <w:lang w:val="en-US" w:eastAsia="zh-CN" w:bidi="ar"/>
              </w:rPr>
              <w:t>机械化精量播种（亩）</w:t>
            </w:r>
          </w:p>
        </w:tc>
        <w:tc>
          <w:tcPr>
            <w:tcW w:w="1284"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CF468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无人机喷药（亩）</w:t>
            </w:r>
          </w:p>
        </w:tc>
        <w:tc>
          <w:tcPr>
            <w:tcW w:w="209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16D95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机械化收割（亩）</w:t>
            </w:r>
          </w:p>
        </w:tc>
      </w:tr>
      <w:tr w14:paraId="44A65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4" w:hRule="atLeast"/>
        </w:trPr>
        <w:tc>
          <w:tcPr>
            <w:tcW w:w="44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84137E">
            <w:pPr>
              <w:jc w:val="center"/>
              <w:rPr>
                <w:rFonts w:hint="eastAsia" w:ascii="宋体" w:hAnsi="宋体" w:eastAsia="宋体" w:cs="宋体"/>
                <w:i w:val="0"/>
                <w:iCs w:val="0"/>
                <w:color w:val="000000"/>
                <w:sz w:val="21"/>
                <w:szCs w:val="21"/>
                <w:u w:val="none"/>
              </w:rPr>
            </w:pPr>
          </w:p>
        </w:tc>
        <w:tc>
          <w:tcPr>
            <w:tcW w:w="464" w:type="pct"/>
            <w:tcBorders>
              <w:top w:val="single" w:color="auto" w:sz="4" w:space="0"/>
              <w:left w:val="single" w:color="auto" w:sz="4" w:space="0"/>
              <w:bottom w:val="single" w:color="auto" w:sz="4" w:space="0"/>
              <w:right w:val="single" w:color="auto" w:sz="4" w:space="0"/>
            </w:tcBorders>
            <w:shd w:val="clear" w:color="auto" w:fill="auto"/>
            <w:vAlign w:val="center"/>
          </w:tcPr>
          <w:p w14:paraId="3534A98C">
            <w:pPr>
              <w:keepNext w:val="0"/>
              <w:keepLines w:val="0"/>
              <w:widowControl/>
              <w:suppressLineNumbers w:val="0"/>
              <w:jc w:val="left"/>
              <w:textAlignment w:val="center"/>
              <w:rPr>
                <w:sz w:val="22"/>
                <w:szCs w:val="20"/>
              </w:rPr>
            </w:pPr>
            <w:r>
              <w:rPr>
                <w:rFonts w:hint="eastAsia" w:ascii="宋体" w:hAnsi="宋体" w:eastAsia="宋体" w:cs="宋体"/>
                <w:i w:val="0"/>
                <w:iCs w:val="0"/>
                <w:color w:val="000000"/>
                <w:kern w:val="0"/>
                <w:sz w:val="22"/>
                <w:szCs w:val="22"/>
                <w:u w:val="none"/>
                <w:lang w:val="en-US" w:eastAsia="zh-CN" w:bidi="ar"/>
              </w:rPr>
              <w:t>监测轨迹核定面积</w:t>
            </w:r>
          </w:p>
        </w:tc>
        <w:tc>
          <w:tcPr>
            <w:tcW w:w="709" w:type="pct"/>
            <w:tcBorders>
              <w:top w:val="single" w:color="auto" w:sz="4" w:space="0"/>
              <w:left w:val="single" w:color="auto" w:sz="4" w:space="0"/>
              <w:bottom w:val="single" w:color="auto" w:sz="4" w:space="0"/>
              <w:right w:val="single" w:color="auto" w:sz="4" w:space="0"/>
            </w:tcBorders>
            <w:shd w:val="clear" w:color="auto" w:fill="auto"/>
            <w:vAlign w:val="center"/>
          </w:tcPr>
          <w:p w14:paraId="69A15D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15"/>
                <w:sz w:val="22"/>
                <w:szCs w:val="22"/>
                <w:lang w:val="en-US" w:eastAsia="zh-CN" w:bidi="ar"/>
              </w:rPr>
              <w:t>乡镇（街）核定面积</w:t>
            </w:r>
            <w:r>
              <w:rPr>
                <w:rFonts w:hint="eastAsia" w:ascii="宋体" w:hAnsi="宋体" w:eastAsia="宋体" w:cs="宋体"/>
                <w:b/>
                <w:bCs/>
                <w:i w:val="0"/>
                <w:iCs w:val="0"/>
                <w:color w:val="000000"/>
                <w:kern w:val="0"/>
                <w:sz w:val="18"/>
                <w:szCs w:val="18"/>
                <w:u w:val="none"/>
                <w:lang w:val="en-US" w:eastAsia="zh-CN" w:bidi="ar"/>
              </w:rPr>
              <w:t>（减掉自营面积）</w:t>
            </w:r>
          </w:p>
        </w:tc>
        <w:tc>
          <w:tcPr>
            <w:tcW w:w="553" w:type="pct"/>
            <w:tcBorders>
              <w:top w:val="single" w:color="auto" w:sz="4" w:space="0"/>
              <w:left w:val="single" w:color="auto" w:sz="4" w:space="0"/>
              <w:bottom w:val="single" w:color="auto" w:sz="4" w:space="0"/>
              <w:right w:val="single" w:color="auto" w:sz="4" w:space="0"/>
            </w:tcBorders>
            <w:shd w:val="clear" w:color="auto" w:fill="auto"/>
            <w:vAlign w:val="center"/>
          </w:tcPr>
          <w:p w14:paraId="24AD31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监测轨迹核定面积</w:t>
            </w:r>
          </w:p>
        </w:tc>
        <w:tc>
          <w:tcPr>
            <w:tcW w:w="731" w:type="pct"/>
            <w:tcBorders>
              <w:top w:val="single" w:color="auto" w:sz="4" w:space="0"/>
              <w:left w:val="single" w:color="auto" w:sz="4" w:space="0"/>
              <w:bottom w:val="single" w:color="auto" w:sz="4" w:space="0"/>
              <w:right w:val="single" w:color="auto" w:sz="4" w:space="0"/>
            </w:tcBorders>
            <w:shd w:val="clear" w:color="auto" w:fill="auto"/>
            <w:vAlign w:val="center"/>
          </w:tcPr>
          <w:p w14:paraId="32A49865">
            <w:pPr>
              <w:keepNext w:val="0"/>
              <w:keepLines w:val="0"/>
              <w:widowControl/>
              <w:suppressLineNumbers w:val="0"/>
              <w:jc w:val="left"/>
              <w:textAlignment w:val="center"/>
              <w:rPr>
                <w:rStyle w:val="15"/>
                <w:sz w:val="22"/>
                <w:szCs w:val="22"/>
                <w:lang w:val="en-US" w:eastAsia="zh-CN" w:bidi="ar"/>
              </w:rPr>
            </w:pPr>
            <w:r>
              <w:rPr>
                <w:rStyle w:val="15"/>
                <w:sz w:val="22"/>
                <w:szCs w:val="22"/>
                <w:lang w:val="en-US" w:eastAsia="zh-CN" w:bidi="ar"/>
              </w:rPr>
              <w:t>乡镇（街）核定面积</w:t>
            </w:r>
          </w:p>
          <w:p w14:paraId="51A9AC49">
            <w:pPr>
              <w:keepNext w:val="0"/>
              <w:keepLines w:val="0"/>
              <w:widowControl/>
              <w:suppressLineNumbers w:val="0"/>
              <w:jc w:val="left"/>
              <w:textAlignment w:val="center"/>
              <w:rPr>
                <w:sz w:val="22"/>
                <w:szCs w:val="20"/>
              </w:rPr>
            </w:pPr>
            <w:r>
              <w:rPr>
                <w:rFonts w:hint="eastAsia" w:ascii="宋体" w:hAnsi="宋体" w:eastAsia="宋体" w:cs="宋体"/>
                <w:b/>
                <w:bCs/>
                <w:i w:val="0"/>
                <w:iCs w:val="0"/>
                <w:color w:val="000000"/>
                <w:kern w:val="0"/>
                <w:sz w:val="18"/>
                <w:szCs w:val="18"/>
                <w:u w:val="none"/>
                <w:lang w:val="en-US" w:eastAsia="zh-CN" w:bidi="ar"/>
              </w:rPr>
              <w:t>（减掉自营面积）</w:t>
            </w:r>
          </w:p>
        </w:tc>
        <w:tc>
          <w:tcPr>
            <w:tcW w:w="901" w:type="pct"/>
            <w:tcBorders>
              <w:top w:val="single" w:color="auto" w:sz="4" w:space="0"/>
              <w:left w:val="single" w:color="auto" w:sz="4" w:space="0"/>
              <w:bottom w:val="single" w:color="auto" w:sz="4" w:space="0"/>
              <w:right w:val="single" w:color="auto" w:sz="4" w:space="0"/>
            </w:tcBorders>
            <w:shd w:val="clear" w:color="auto" w:fill="auto"/>
            <w:vAlign w:val="center"/>
          </w:tcPr>
          <w:p w14:paraId="2FD022E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监测轨迹核定面积</w:t>
            </w:r>
          </w:p>
        </w:tc>
        <w:tc>
          <w:tcPr>
            <w:tcW w:w="1196" w:type="pct"/>
            <w:tcBorders>
              <w:top w:val="single" w:color="auto" w:sz="4" w:space="0"/>
              <w:left w:val="single" w:color="auto" w:sz="4" w:space="0"/>
              <w:bottom w:val="single" w:color="auto" w:sz="4" w:space="0"/>
              <w:right w:val="single" w:color="auto" w:sz="4" w:space="0"/>
            </w:tcBorders>
            <w:shd w:val="clear" w:color="auto" w:fill="auto"/>
            <w:vAlign w:val="center"/>
          </w:tcPr>
          <w:p w14:paraId="7A3E91B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15"/>
                <w:sz w:val="22"/>
                <w:szCs w:val="22"/>
                <w:lang w:val="en-US" w:eastAsia="zh-CN" w:bidi="ar"/>
              </w:rPr>
              <w:t>乡镇（街）核定面积</w:t>
            </w:r>
            <w:r>
              <w:rPr>
                <w:rFonts w:hint="eastAsia" w:ascii="宋体" w:hAnsi="宋体" w:eastAsia="宋体" w:cs="宋体"/>
                <w:b/>
                <w:bCs/>
                <w:i w:val="0"/>
                <w:iCs w:val="0"/>
                <w:color w:val="000000"/>
                <w:kern w:val="0"/>
                <w:sz w:val="18"/>
                <w:szCs w:val="18"/>
                <w:u w:val="none"/>
                <w:lang w:val="en-US" w:eastAsia="zh-CN" w:bidi="ar"/>
              </w:rPr>
              <w:t>（减掉自营面积）</w:t>
            </w:r>
          </w:p>
        </w:tc>
      </w:tr>
      <w:tr w14:paraId="51318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44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A3AAA3">
            <w:pPr>
              <w:jc w:val="center"/>
              <w:rPr>
                <w:rFonts w:hint="eastAsia" w:ascii="宋体" w:hAnsi="宋体" w:eastAsia="宋体" w:cs="宋体"/>
                <w:i w:val="0"/>
                <w:iCs w:val="0"/>
                <w:color w:val="000000"/>
                <w:sz w:val="18"/>
                <w:szCs w:val="18"/>
                <w:u w:val="none"/>
              </w:rPr>
            </w:pPr>
          </w:p>
        </w:tc>
        <w:tc>
          <w:tcPr>
            <w:tcW w:w="464" w:type="pct"/>
            <w:tcBorders>
              <w:top w:val="single" w:color="auto" w:sz="4" w:space="0"/>
              <w:left w:val="single" w:color="auto" w:sz="4" w:space="0"/>
              <w:bottom w:val="single" w:color="auto" w:sz="4" w:space="0"/>
              <w:right w:val="single" w:color="auto" w:sz="4" w:space="0"/>
            </w:tcBorders>
            <w:shd w:val="clear" w:color="auto" w:fill="auto"/>
            <w:vAlign w:val="center"/>
          </w:tcPr>
          <w:p w14:paraId="58E79DC7">
            <w:pPr>
              <w:rPr>
                <w:sz w:val="11"/>
                <w:szCs w:val="11"/>
              </w:rPr>
            </w:pPr>
          </w:p>
        </w:tc>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E211A4">
            <w:pPr>
              <w:rPr>
                <w:rFonts w:hint="eastAsia" w:ascii="宋体" w:hAnsi="宋体" w:eastAsia="宋体" w:cs="宋体"/>
                <w:i w:val="0"/>
                <w:iCs w:val="0"/>
                <w:color w:val="000000"/>
                <w:sz w:val="18"/>
                <w:szCs w:val="18"/>
                <w:u w:val="none"/>
              </w:rPr>
            </w:pPr>
          </w:p>
        </w:tc>
        <w:tc>
          <w:tcPr>
            <w:tcW w:w="55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FD37AA">
            <w:pPr>
              <w:rPr>
                <w:rFonts w:hint="eastAsia" w:ascii="宋体" w:hAnsi="宋体" w:eastAsia="宋体" w:cs="宋体"/>
                <w:i w:val="0"/>
                <w:iCs w:val="0"/>
                <w:color w:val="000000"/>
                <w:sz w:val="18"/>
                <w:szCs w:val="18"/>
                <w:u w:val="none"/>
              </w:rPr>
            </w:pPr>
          </w:p>
        </w:tc>
        <w:tc>
          <w:tcPr>
            <w:tcW w:w="7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2D055B">
            <w:pPr>
              <w:rPr>
                <w:sz w:val="11"/>
                <w:szCs w:val="11"/>
              </w:rPr>
            </w:pPr>
          </w:p>
        </w:tc>
        <w:tc>
          <w:tcPr>
            <w:tcW w:w="9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02A0C4">
            <w:pPr>
              <w:rPr>
                <w:rFonts w:hint="eastAsia" w:ascii="宋体" w:hAnsi="宋体" w:eastAsia="宋体" w:cs="宋体"/>
                <w:i w:val="0"/>
                <w:iCs w:val="0"/>
                <w:color w:val="000000"/>
                <w:sz w:val="18"/>
                <w:szCs w:val="18"/>
                <w:u w:val="none"/>
              </w:rPr>
            </w:pPr>
          </w:p>
        </w:tc>
        <w:tc>
          <w:tcPr>
            <w:tcW w:w="11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5BDEB8">
            <w:pPr>
              <w:rPr>
                <w:rFonts w:hint="eastAsia" w:ascii="宋体" w:hAnsi="宋体" w:eastAsia="宋体" w:cs="宋体"/>
                <w:i w:val="0"/>
                <w:iCs w:val="0"/>
                <w:color w:val="000000"/>
                <w:sz w:val="18"/>
                <w:szCs w:val="18"/>
                <w:u w:val="none"/>
              </w:rPr>
            </w:pPr>
          </w:p>
        </w:tc>
      </w:tr>
      <w:tr w14:paraId="7296A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5000" w:type="pct"/>
            <w:gridSpan w:val="7"/>
            <w:tcBorders>
              <w:top w:val="single" w:color="auto" w:sz="4" w:space="0"/>
              <w:left w:val="single" w:color="auto" w:sz="4" w:space="0"/>
              <w:bottom w:val="nil"/>
              <w:right w:val="single" w:color="auto" w:sz="4" w:space="0"/>
            </w:tcBorders>
            <w:shd w:val="clear" w:color="auto" w:fill="auto"/>
            <w:noWrap/>
            <w:vAlign w:val="center"/>
          </w:tcPr>
          <w:p w14:paraId="2120D4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乡镇（街）政府（办事处）意见：（主管领导签字或盖名章）</w:t>
            </w:r>
          </w:p>
        </w:tc>
      </w:tr>
      <w:tr w14:paraId="3BF15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2901" w:type="pct"/>
            <w:gridSpan w:val="5"/>
            <w:tcBorders>
              <w:top w:val="nil"/>
              <w:left w:val="single" w:color="auto" w:sz="4" w:space="0"/>
              <w:bottom w:val="nil"/>
              <w:right w:val="nil"/>
            </w:tcBorders>
            <w:shd w:val="clear" w:color="auto" w:fill="auto"/>
            <w:noWrap/>
            <w:vAlign w:val="center"/>
          </w:tcPr>
          <w:p w14:paraId="73EAEA02">
            <w:pPr>
              <w:keepNext w:val="0"/>
              <w:keepLines w:val="0"/>
              <w:widowControl/>
              <w:suppressLineNumbers w:val="0"/>
              <w:jc w:val="right"/>
              <w:textAlignment w:val="center"/>
              <w:rPr>
                <w:sz w:val="20"/>
                <w:szCs w:val="16"/>
              </w:rPr>
            </w:pPr>
            <w:r>
              <w:rPr>
                <w:rFonts w:hint="eastAsia" w:ascii="宋体" w:hAnsi="宋体" w:eastAsia="宋体" w:cs="宋体"/>
                <w:i w:val="0"/>
                <w:iCs w:val="0"/>
                <w:color w:val="000000"/>
                <w:kern w:val="0"/>
                <w:sz w:val="20"/>
                <w:szCs w:val="20"/>
                <w:u w:val="none"/>
                <w:lang w:val="en-US" w:eastAsia="zh-CN" w:bidi="ar"/>
              </w:rPr>
              <w:t>单位公章：</w:t>
            </w:r>
          </w:p>
        </w:tc>
        <w:tc>
          <w:tcPr>
            <w:tcW w:w="2098" w:type="pct"/>
            <w:gridSpan w:val="2"/>
            <w:tcBorders>
              <w:top w:val="nil"/>
              <w:left w:val="nil"/>
              <w:bottom w:val="nil"/>
              <w:right w:val="single" w:color="auto" w:sz="4" w:space="0"/>
            </w:tcBorders>
            <w:shd w:val="clear" w:color="auto" w:fill="auto"/>
            <w:noWrap/>
            <w:vAlign w:val="center"/>
          </w:tcPr>
          <w:p w14:paraId="31ECA6CD">
            <w:pPr>
              <w:rPr>
                <w:rFonts w:hint="eastAsia" w:ascii="宋体" w:hAnsi="宋体" w:eastAsia="宋体" w:cs="宋体"/>
                <w:i w:val="0"/>
                <w:iCs w:val="0"/>
                <w:color w:val="000000"/>
                <w:sz w:val="13"/>
                <w:szCs w:val="13"/>
                <w:u w:val="none"/>
              </w:rPr>
            </w:pPr>
          </w:p>
        </w:tc>
      </w:tr>
      <w:tr w14:paraId="36B2A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4" w:hRule="atLeast"/>
        </w:trPr>
        <w:tc>
          <w:tcPr>
            <w:tcW w:w="2901" w:type="pct"/>
            <w:gridSpan w:val="5"/>
            <w:tcBorders>
              <w:top w:val="nil"/>
              <w:left w:val="single" w:color="auto" w:sz="4" w:space="0"/>
              <w:bottom w:val="single" w:color="auto" w:sz="4" w:space="0"/>
              <w:right w:val="nil"/>
            </w:tcBorders>
            <w:shd w:val="clear" w:color="auto" w:fill="auto"/>
            <w:noWrap/>
            <w:vAlign w:val="center"/>
          </w:tcPr>
          <w:p w14:paraId="027C4839">
            <w:pPr>
              <w:rPr>
                <w:sz w:val="11"/>
                <w:szCs w:val="11"/>
              </w:rPr>
            </w:pPr>
          </w:p>
        </w:tc>
        <w:tc>
          <w:tcPr>
            <w:tcW w:w="2098" w:type="pct"/>
            <w:gridSpan w:val="2"/>
            <w:tcBorders>
              <w:top w:val="nil"/>
              <w:left w:val="nil"/>
              <w:bottom w:val="single" w:color="auto" w:sz="4" w:space="0"/>
              <w:right w:val="single" w:color="auto" w:sz="4" w:space="0"/>
            </w:tcBorders>
            <w:shd w:val="clear" w:color="auto" w:fill="auto"/>
            <w:noWrap/>
            <w:vAlign w:val="center"/>
          </w:tcPr>
          <w:p w14:paraId="0B182455">
            <w:pPr>
              <w:ind w:firstLine="800" w:firstLineChars="400"/>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20"/>
                <w:szCs w:val="20"/>
                <w:u w:val="none"/>
                <w:lang w:val="en-US" w:eastAsia="zh-CN" w:bidi="ar"/>
              </w:rPr>
              <w:t>年  月  日</w:t>
            </w:r>
          </w:p>
        </w:tc>
      </w:tr>
      <w:tr w14:paraId="09C66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5000" w:type="pct"/>
            <w:gridSpan w:val="7"/>
            <w:tcBorders>
              <w:top w:val="single" w:color="auto" w:sz="4" w:space="0"/>
              <w:left w:val="single" w:color="000000" w:sz="4" w:space="0"/>
              <w:bottom w:val="nil"/>
              <w:right w:val="single" w:color="auto" w:sz="4" w:space="0"/>
            </w:tcBorders>
            <w:shd w:val="clear" w:color="auto" w:fill="auto"/>
            <w:noWrap/>
            <w:vAlign w:val="center"/>
          </w:tcPr>
          <w:p w14:paraId="2E66DC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5"/>
                <w:sz w:val="20"/>
                <w:szCs w:val="20"/>
                <w:lang w:val="en-US" w:eastAsia="zh-CN" w:bidi="ar"/>
              </w:rPr>
              <w:t>市农业农村局核定的补贴金额</w:t>
            </w:r>
            <w:r>
              <w:rPr>
                <w:rStyle w:val="16"/>
                <w:sz w:val="20"/>
                <w:szCs w:val="20"/>
                <w:lang w:val="en-US" w:eastAsia="zh-CN" w:bidi="ar"/>
              </w:rPr>
              <w:t xml:space="preserve">              </w:t>
            </w:r>
            <w:r>
              <w:rPr>
                <w:rStyle w:val="15"/>
                <w:sz w:val="20"/>
                <w:szCs w:val="20"/>
                <w:lang w:val="en-US" w:eastAsia="zh-CN" w:bidi="ar"/>
              </w:rPr>
              <w:t xml:space="preserve"> 元。</w:t>
            </w:r>
          </w:p>
        </w:tc>
      </w:tr>
      <w:tr w14:paraId="39E0C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1" w:hRule="atLeast"/>
        </w:trPr>
        <w:tc>
          <w:tcPr>
            <w:tcW w:w="2901" w:type="pct"/>
            <w:gridSpan w:val="5"/>
            <w:tcBorders>
              <w:top w:val="nil"/>
              <w:left w:val="single" w:color="auto" w:sz="4" w:space="0"/>
              <w:bottom w:val="nil"/>
              <w:right w:val="nil"/>
            </w:tcBorders>
            <w:shd w:val="clear" w:color="auto" w:fill="auto"/>
            <w:noWrap/>
            <w:vAlign w:val="center"/>
          </w:tcPr>
          <w:p w14:paraId="45576E24">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单位公章：</w:t>
            </w:r>
          </w:p>
        </w:tc>
        <w:tc>
          <w:tcPr>
            <w:tcW w:w="2098" w:type="pct"/>
            <w:gridSpan w:val="2"/>
            <w:tcBorders>
              <w:top w:val="nil"/>
              <w:left w:val="nil"/>
              <w:bottom w:val="nil"/>
              <w:right w:val="single" w:color="auto" w:sz="4" w:space="0"/>
            </w:tcBorders>
            <w:shd w:val="clear" w:color="auto" w:fill="auto"/>
            <w:noWrap/>
            <w:vAlign w:val="center"/>
          </w:tcPr>
          <w:p w14:paraId="269ED38C">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r>
      <w:tr w14:paraId="164B7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3" w:hRule="atLeast"/>
        </w:trPr>
        <w:tc>
          <w:tcPr>
            <w:tcW w:w="2901" w:type="pct"/>
            <w:gridSpan w:val="5"/>
            <w:tcBorders>
              <w:top w:val="nil"/>
              <w:left w:val="single" w:color="auto" w:sz="4" w:space="0"/>
              <w:bottom w:val="single" w:color="auto" w:sz="4" w:space="0"/>
              <w:right w:val="nil"/>
            </w:tcBorders>
            <w:shd w:val="clear" w:color="auto" w:fill="auto"/>
            <w:noWrap/>
            <w:vAlign w:val="center"/>
          </w:tcPr>
          <w:p w14:paraId="292B0FAE">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c>
          <w:tcPr>
            <w:tcW w:w="2098" w:type="pct"/>
            <w:gridSpan w:val="2"/>
            <w:tcBorders>
              <w:top w:val="nil"/>
              <w:left w:val="nil"/>
              <w:bottom w:val="single" w:color="auto" w:sz="4" w:space="0"/>
              <w:right w:val="single" w:color="auto" w:sz="4" w:space="0"/>
            </w:tcBorders>
            <w:shd w:val="clear" w:color="auto" w:fill="auto"/>
            <w:noWrap/>
            <w:vAlign w:val="center"/>
          </w:tcPr>
          <w:p w14:paraId="66727A74">
            <w:pPr>
              <w:keepNext w:val="0"/>
              <w:keepLines w:val="0"/>
              <w:widowControl/>
              <w:suppressLineNumbers w:val="0"/>
              <w:ind w:firstLine="800" w:firstLineChars="40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年  月  日</w:t>
            </w:r>
          </w:p>
        </w:tc>
      </w:tr>
    </w:tbl>
    <w:p w14:paraId="5691CB40"/>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8D358">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56227A">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256227A">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0D983">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20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8E2223"/>
    <w:rsid w:val="078D3072"/>
    <w:rsid w:val="0F637C81"/>
    <w:rsid w:val="10F251D1"/>
    <w:rsid w:val="1B6305FF"/>
    <w:rsid w:val="1CA47A0D"/>
    <w:rsid w:val="1DAA14E2"/>
    <w:rsid w:val="21A04192"/>
    <w:rsid w:val="25B427E8"/>
    <w:rsid w:val="270C62B7"/>
    <w:rsid w:val="2CD47450"/>
    <w:rsid w:val="2E4A2548"/>
    <w:rsid w:val="30281C88"/>
    <w:rsid w:val="3143570A"/>
    <w:rsid w:val="33BC2E13"/>
    <w:rsid w:val="342D5A17"/>
    <w:rsid w:val="376C68FE"/>
    <w:rsid w:val="39A16D33"/>
    <w:rsid w:val="3B7C535D"/>
    <w:rsid w:val="44951F8B"/>
    <w:rsid w:val="45D43FEC"/>
    <w:rsid w:val="46935C55"/>
    <w:rsid w:val="47AD7095"/>
    <w:rsid w:val="4DA24A9F"/>
    <w:rsid w:val="50884351"/>
    <w:rsid w:val="514F7DF3"/>
    <w:rsid w:val="54D057DE"/>
    <w:rsid w:val="5D8E2223"/>
    <w:rsid w:val="5F906D7E"/>
    <w:rsid w:val="611F1DF7"/>
    <w:rsid w:val="6B175B26"/>
    <w:rsid w:val="73A702C5"/>
    <w:rsid w:val="74981A3A"/>
    <w:rsid w:val="7B3E36DA"/>
    <w:rsid w:val="7E3F39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32"/>
      <w:szCs w:val="24"/>
      <w:lang w:val="en-US" w:eastAsia="zh-CN" w:bidi="ar-SA"/>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toc 1"/>
    <w:basedOn w:val="1"/>
    <w:next w:val="1"/>
    <w:unhideWhenUsed/>
    <w:qFormat/>
    <w:uiPriority w:val="0"/>
  </w:style>
  <w:style w:type="paragraph" w:styleId="3">
    <w:name w:val="Normal Indent"/>
    <w:basedOn w:val="1"/>
    <w:qFormat/>
    <w:uiPriority w:val="0"/>
    <w:pPr>
      <w:ind w:firstLine="420" w:firstLineChars="200"/>
    </w:pPr>
    <w:rPr>
      <w:rFonts w:ascii="Calibri" w:hAnsi="Calibri" w:eastAsia="宋体" w:cs="Times New Roman"/>
    </w:rPr>
  </w:style>
  <w:style w:type="paragraph" w:styleId="4">
    <w:name w:val="annotation text"/>
    <w:basedOn w:val="1"/>
    <w:semiHidden/>
    <w:unhideWhenUsed/>
    <w:qFormat/>
    <w:uiPriority w:val="99"/>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10">
    <w:name w:val="List Paragraph"/>
    <w:basedOn w:val="1"/>
    <w:autoRedefine/>
    <w:qFormat/>
    <w:uiPriority w:val="34"/>
    <w:pPr>
      <w:ind w:firstLine="420" w:firstLineChars="200"/>
    </w:pPr>
  </w:style>
  <w:style w:type="paragraph" w:customStyle="1" w:styleId="11">
    <w:name w:val="正文文本缩进 New"/>
    <w:basedOn w:val="12"/>
    <w:qFormat/>
    <w:uiPriority w:val="0"/>
    <w:pPr>
      <w:ind w:firstLine="560" w:firstLineChars="200"/>
    </w:pPr>
    <w:rPr>
      <w:rFonts w:ascii="仿宋_GB2312" w:eastAsia="仿宋_GB2312"/>
      <w:sz w:val="28"/>
      <w:szCs w:val="30"/>
    </w:rPr>
  </w:style>
  <w:style w:type="paragraph" w:customStyle="1" w:styleId="12">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
    <w:name w:val="正文 New"/>
    <w:autoRedefine/>
    <w:qFormat/>
    <w:uiPriority w:val="99"/>
    <w:pPr>
      <w:widowControl w:val="0"/>
      <w:jc w:val="both"/>
    </w:pPr>
    <w:rPr>
      <w:rFonts w:ascii="Times New Roman" w:hAnsi="Times New Roman" w:eastAsia="仿宋_GB2312" w:cs="Times New Roman"/>
      <w:kern w:val="2"/>
      <w:sz w:val="32"/>
      <w:szCs w:val="24"/>
      <w:lang w:val="en-US" w:eastAsia="zh-CN" w:bidi="ar-SA"/>
    </w:rPr>
  </w:style>
  <w:style w:type="character" w:customStyle="1" w:styleId="14">
    <w:name w:val="font31"/>
    <w:basedOn w:val="9"/>
    <w:qFormat/>
    <w:uiPriority w:val="0"/>
    <w:rPr>
      <w:rFonts w:hint="default" w:ascii="Times New Roman" w:hAnsi="Times New Roman" w:cs="Times New Roman"/>
      <w:color w:val="000000"/>
      <w:sz w:val="44"/>
      <w:szCs w:val="44"/>
      <w:u w:val="none"/>
    </w:rPr>
  </w:style>
  <w:style w:type="character" w:customStyle="1" w:styleId="15">
    <w:name w:val="font21"/>
    <w:basedOn w:val="9"/>
    <w:qFormat/>
    <w:uiPriority w:val="0"/>
    <w:rPr>
      <w:rFonts w:hint="eastAsia" w:ascii="宋体" w:hAnsi="宋体" w:eastAsia="宋体" w:cs="宋体"/>
      <w:color w:val="000000"/>
      <w:sz w:val="32"/>
      <w:szCs w:val="32"/>
      <w:u w:val="none"/>
    </w:rPr>
  </w:style>
  <w:style w:type="character" w:customStyle="1" w:styleId="16">
    <w:name w:val="font41"/>
    <w:basedOn w:val="9"/>
    <w:qFormat/>
    <w:uiPriority w:val="0"/>
    <w:rPr>
      <w:rFonts w:hint="eastAsia" w:ascii="宋体" w:hAnsi="宋体" w:eastAsia="宋体" w:cs="宋体"/>
      <w:color w:val="000000"/>
      <w:sz w:val="32"/>
      <w:szCs w:val="3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4023</Words>
  <Characters>4166</Characters>
  <Lines>0</Lines>
  <Paragraphs>0</Paragraphs>
  <TotalTime>10</TotalTime>
  <ScaleCrop>false</ScaleCrop>
  <LinksUpToDate>false</LinksUpToDate>
  <CharactersWithSpaces>4383</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2026-07-08T03:15:00Z</dcterms:created>
  <dc:creator>李世杰</dc:creator>
  <cp:lastModifiedBy>鑫</cp:lastModifiedBy>
  <cp:lastPrinted>2026-07-22T00:16:00Z</cp:lastPrinted>
  <dcterms:modified xsi:type="dcterms:W3CDTF">2026-07-22T02:52:10Z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F2B0B95BF34948408E46B91A19EF15B9_13</vt:lpwstr>
  </property>
  <property fmtid="{D5CDD505-2E9C-101B-9397-08002B2CF9AE}" pid="4" name="KSOTemplateDocerSaveRecord">
    <vt:lpwstr>eyJoZGlkIjoiMTI4ODM3MjAxOTAxOTQ5OThlYzg5MzZmYzVhYjY1ZTYiLCJ1c2VySWQiOiIxMTcwNjU0OTkyIn0=</vt:lpwstr>
  </property>
</Properties>
</file>