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6A4665D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/>
        <w:jc w:val="center"/>
        <w:textAlignment w:val="auto"/>
        <w:rPr>
          <w:rFonts w:hint="eastAsia" w:ascii="方正小标宋简体" w:hAnsi="方正小标宋简体" w:eastAsia="方正小标宋简体" w:cs="方正小标宋简体"/>
          <w:b/>
          <w:bCs/>
          <w:i w:val="0"/>
          <w:iCs w:val="0"/>
          <w:caps w:val="0"/>
          <w:color w:val="auto"/>
          <w:spacing w:val="0"/>
          <w:sz w:val="44"/>
          <w:szCs w:val="44"/>
          <w:shd w:val="clear" w:fill="FFFFFF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i w:val="0"/>
          <w:iCs w:val="0"/>
          <w:caps w:val="0"/>
          <w:color w:val="auto"/>
          <w:spacing w:val="0"/>
          <w:sz w:val="44"/>
          <w:szCs w:val="44"/>
          <w:shd w:val="clear" w:fill="FFFFFF"/>
        </w:rPr>
        <w:t>关于2025年度</w:t>
      </w:r>
      <w:r>
        <w:rPr>
          <w:rFonts w:hint="eastAsia" w:ascii="方正小标宋简体" w:hAnsi="方正小标宋简体" w:eastAsia="方正小标宋简体" w:cs="方正小标宋简体"/>
          <w:b/>
          <w:bCs/>
          <w:i w:val="0"/>
          <w:iCs w:val="0"/>
          <w:caps w:val="0"/>
          <w:color w:val="auto"/>
          <w:spacing w:val="0"/>
          <w:sz w:val="44"/>
          <w:szCs w:val="44"/>
          <w:shd w:val="clear" w:fill="FFFFFF"/>
          <w:lang w:val="en-US" w:eastAsia="zh-CN"/>
        </w:rPr>
        <w:t>德惠市</w:t>
      </w:r>
      <w:r>
        <w:rPr>
          <w:rFonts w:hint="eastAsia" w:ascii="方正小标宋简体" w:hAnsi="方正小标宋简体" w:eastAsia="方正小标宋简体" w:cs="方正小标宋简体"/>
          <w:b/>
          <w:bCs/>
          <w:i w:val="0"/>
          <w:iCs w:val="0"/>
          <w:caps w:val="0"/>
          <w:color w:val="auto"/>
          <w:spacing w:val="0"/>
          <w:sz w:val="44"/>
          <w:szCs w:val="44"/>
          <w:shd w:val="clear" w:fill="FFFFFF"/>
        </w:rPr>
        <w:t>劳务派遣单位</w:t>
      </w:r>
    </w:p>
    <w:p w14:paraId="29039C50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/>
        <w:jc w:val="center"/>
        <w:textAlignment w:val="auto"/>
        <w:rPr>
          <w:rFonts w:hint="eastAsia" w:ascii="方正小标宋简体" w:hAnsi="方正小标宋简体" w:eastAsia="方正小标宋简体" w:cs="方正小标宋简体"/>
          <w:b/>
          <w:bCs/>
          <w:i w:val="0"/>
          <w:iCs w:val="0"/>
          <w:caps w:val="0"/>
          <w:color w:val="auto"/>
          <w:spacing w:val="0"/>
          <w:sz w:val="44"/>
          <w:szCs w:val="44"/>
          <w:shd w:val="clear" w:fill="FFFFFF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i w:val="0"/>
          <w:iCs w:val="0"/>
          <w:caps w:val="0"/>
          <w:color w:val="auto"/>
          <w:spacing w:val="0"/>
          <w:sz w:val="44"/>
          <w:szCs w:val="44"/>
          <w:shd w:val="clear" w:fill="FFFFFF"/>
        </w:rPr>
        <w:t>年度经营报告审查结果的公示</w:t>
      </w:r>
    </w:p>
    <w:p w14:paraId="47A9E3CE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630" w:lineRule="atLeast"/>
        <w:ind w:left="0" w:right="0"/>
        <w:jc w:val="both"/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</w:pPr>
    </w:p>
    <w:p w14:paraId="586A11BE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</w:pPr>
      <w:bookmarkStart w:id="0" w:name="_GoBack"/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 xml:space="preserve">根据《劳务派遣行政许可实施办法》相关规定，按照吉林省人社厅、长春市人社局统一部署，我局开展了德惠市劳务派遣单位2025年度经营情况报审核工作。经审核，9家劳务派遣单位审核合格（详见附件）。按照《行政许可法》、《劳务派遣行政许可实施办法》的相关规定，现对不合格单位和未报送单位，做出限期20日整改决定。各劳务派遣整改单位应于6月10日前，向德惠市人社局劳动就业科报送整改材料。对整改合格的单位公示整改结果；对逾期未解决问题或者未按时报告整改情况的，依规定暂停办理相关单位的行政审批业务，视情做出吊销劳务派遣许可证的决定。    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 xml:space="preserve"> </w:t>
      </w:r>
    </w:p>
    <w:p w14:paraId="4AC79142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报送地址：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德惠市松柏路德大广场德惠市人力资源和社会保障局劳动就业科（4楼408室）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 xml:space="preserve"> </w:t>
      </w:r>
    </w:p>
    <w:p w14:paraId="0C23F3DD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/>
        <w:jc w:val="left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　　报送材料格式：纸质版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  <w:t>或电子版均可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 xml:space="preserve"> </w:t>
      </w:r>
    </w:p>
    <w:p w14:paraId="4814BF11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/>
        <w:jc w:val="left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　　联系电话：0431-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87223430</w:t>
      </w:r>
    </w:p>
    <w:p w14:paraId="67198C6F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/>
        <w:jc w:val="left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</w:pPr>
    </w:p>
    <w:p w14:paraId="4FB6C20E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320" w:firstLineChars="100"/>
        <w:jc w:val="left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　附件：2025年度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德惠市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劳务派遣年检合格单位汇总表</w:t>
      </w:r>
    </w:p>
    <w:p w14:paraId="78B531F3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/>
        <w:jc w:val="right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</w:pPr>
    </w:p>
    <w:p w14:paraId="513A6E38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/>
        <w:jc w:val="right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德惠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市人力资源和社会保障局</w:t>
      </w:r>
    </w:p>
    <w:p w14:paraId="2CC3ED15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/>
        <w:jc w:val="center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 xml:space="preserve">                            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2026年5月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20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日</w:t>
      </w:r>
    </w:p>
    <w:bookmarkEnd w:id="0"/>
    <w:p w14:paraId="5AF741DD">
      <w:pPr>
        <w:rPr>
          <w:rFonts w:hint="eastAsia" w:ascii="黑体" w:hAnsi="黑体" w:eastAsia="黑体" w:cs="黑体"/>
          <w:sz w:val="32"/>
          <w:szCs w:val="32"/>
          <w:lang w:val="en-US" w:eastAsia="zh-CN"/>
        </w:rPr>
      </w:pPr>
    </w:p>
    <w:p w14:paraId="321CCA10">
      <w:pPr>
        <w:rPr>
          <w:rFonts w:hint="eastAsia" w:ascii="黑体" w:hAnsi="黑体" w:eastAsia="黑体" w:cs="黑体"/>
          <w:sz w:val="32"/>
          <w:szCs w:val="32"/>
          <w:lang w:val="en-US" w:eastAsia="zh-CN"/>
        </w:rPr>
      </w:pPr>
    </w:p>
    <w:p w14:paraId="75C57341">
      <w:pPr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附件：</w:t>
      </w:r>
    </w:p>
    <w:p w14:paraId="1122B813">
      <w:pPr>
        <w:rPr>
          <w:rFonts w:hint="eastAsia" w:ascii="黑体" w:hAnsi="黑体" w:eastAsia="黑体" w:cs="黑体"/>
          <w:sz w:val="32"/>
          <w:szCs w:val="32"/>
          <w:lang w:val="en-US" w:eastAsia="zh-CN"/>
        </w:rPr>
      </w:pPr>
    </w:p>
    <w:p w14:paraId="1E96D837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630" w:lineRule="atLeast"/>
        <w:ind w:left="0" w:right="0"/>
        <w:jc w:val="center"/>
        <w:rPr>
          <w:rFonts w:hint="eastAsia" w:ascii="黑体" w:hAnsi="黑体" w:eastAsia="黑体" w:cs="黑体"/>
          <w:b/>
          <w:bCs/>
          <w:i w:val="0"/>
          <w:iCs w:val="0"/>
          <w:caps w:val="0"/>
          <w:color w:val="auto"/>
          <w:spacing w:val="0"/>
          <w:sz w:val="36"/>
          <w:szCs w:val="36"/>
          <w:shd w:val="clear" w:fill="FFFFFF"/>
        </w:rPr>
      </w:pPr>
      <w:r>
        <w:rPr>
          <w:rFonts w:hint="eastAsia" w:ascii="黑体" w:hAnsi="黑体" w:eastAsia="黑体" w:cs="黑体"/>
          <w:b/>
          <w:bCs/>
          <w:i w:val="0"/>
          <w:iCs w:val="0"/>
          <w:caps w:val="0"/>
          <w:color w:val="auto"/>
          <w:spacing w:val="0"/>
          <w:sz w:val="36"/>
          <w:szCs w:val="36"/>
          <w:shd w:val="clear" w:fill="FFFFFF"/>
        </w:rPr>
        <w:t>2025年度</w:t>
      </w:r>
      <w:r>
        <w:rPr>
          <w:rFonts w:hint="eastAsia" w:ascii="黑体" w:hAnsi="黑体" w:eastAsia="黑体" w:cs="黑体"/>
          <w:b/>
          <w:bCs/>
          <w:i w:val="0"/>
          <w:iCs w:val="0"/>
          <w:caps w:val="0"/>
          <w:color w:val="auto"/>
          <w:spacing w:val="0"/>
          <w:sz w:val="36"/>
          <w:szCs w:val="36"/>
          <w:shd w:val="clear" w:fill="FFFFFF"/>
          <w:lang w:val="en-US" w:eastAsia="zh-CN"/>
        </w:rPr>
        <w:t>德惠市</w:t>
      </w:r>
      <w:r>
        <w:rPr>
          <w:rFonts w:hint="eastAsia" w:ascii="黑体" w:hAnsi="黑体" w:eastAsia="黑体" w:cs="黑体"/>
          <w:b/>
          <w:bCs/>
          <w:i w:val="0"/>
          <w:iCs w:val="0"/>
          <w:caps w:val="0"/>
          <w:color w:val="auto"/>
          <w:spacing w:val="0"/>
          <w:sz w:val="36"/>
          <w:szCs w:val="36"/>
          <w:shd w:val="clear" w:fill="FFFFFF"/>
        </w:rPr>
        <w:t>劳务派遣年检合格单位汇总表</w:t>
      </w:r>
    </w:p>
    <w:p w14:paraId="71E66820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630" w:lineRule="atLeast"/>
        <w:ind w:left="0" w:right="0"/>
        <w:jc w:val="center"/>
        <w:rPr>
          <w:rFonts w:hint="eastAsia" w:ascii="黑体" w:hAnsi="黑体" w:eastAsia="黑体" w:cs="黑体"/>
          <w:i w:val="0"/>
          <w:iCs w:val="0"/>
          <w:caps w:val="0"/>
          <w:color w:val="auto"/>
          <w:spacing w:val="0"/>
          <w:sz w:val="36"/>
          <w:szCs w:val="36"/>
          <w:shd w:val="clear" w:fill="FFFFFF"/>
          <w:lang w:eastAsia="zh-CN"/>
        </w:rPr>
      </w:pP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54"/>
        <w:gridCol w:w="7268"/>
      </w:tblGrid>
      <w:tr w14:paraId="33464A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7" w:hRule="atLeast"/>
        </w:trPr>
        <w:tc>
          <w:tcPr>
            <w:tcW w:w="1254" w:type="dxa"/>
          </w:tcPr>
          <w:p w14:paraId="1880B4DA">
            <w:pPr>
              <w:bidi w:val="0"/>
              <w:jc w:val="center"/>
              <w:rPr>
                <w:rFonts w:hint="eastAsia" w:ascii="黑体" w:hAnsi="黑体" w:eastAsia="黑体" w:cs="黑体"/>
                <w:b/>
                <w:bCs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bCs/>
                <w:kern w:val="2"/>
                <w:sz w:val="32"/>
                <w:szCs w:val="32"/>
                <w:lang w:val="en-US" w:eastAsia="zh-CN" w:bidi="ar-SA"/>
              </w:rPr>
              <w:t>序号</w:t>
            </w:r>
          </w:p>
        </w:tc>
        <w:tc>
          <w:tcPr>
            <w:tcW w:w="7268" w:type="dxa"/>
          </w:tcPr>
          <w:p w14:paraId="0309C7CE">
            <w:pPr>
              <w:jc w:val="center"/>
              <w:rPr>
                <w:rFonts w:hint="eastAsia" w:ascii="黑体" w:hAnsi="黑体" w:eastAsia="黑体" w:cs="黑体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sz w:val="32"/>
                <w:szCs w:val="32"/>
                <w:vertAlign w:val="baseline"/>
                <w:lang w:val="en-US" w:eastAsia="zh-CN"/>
              </w:rPr>
              <w:t>单位名称</w:t>
            </w:r>
          </w:p>
        </w:tc>
      </w:tr>
      <w:tr w14:paraId="0F41C0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</w:trPr>
        <w:tc>
          <w:tcPr>
            <w:tcW w:w="1254" w:type="dxa"/>
            <w:vAlign w:val="center"/>
          </w:tcPr>
          <w:p w14:paraId="3DBDBD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1</w:t>
            </w:r>
          </w:p>
        </w:tc>
        <w:tc>
          <w:tcPr>
            <w:tcW w:w="7268" w:type="dxa"/>
            <w:vAlign w:val="center"/>
          </w:tcPr>
          <w:p w14:paraId="2C958D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德惠市德泰人力资源有限公司</w:t>
            </w:r>
          </w:p>
        </w:tc>
      </w:tr>
      <w:tr w14:paraId="535309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2" w:hRule="atLeast"/>
        </w:trPr>
        <w:tc>
          <w:tcPr>
            <w:tcW w:w="1254" w:type="dxa"/>
            <w:vAlign w:val="center"/>
          </w:tcPr>
          <w:p w14:paraId="0BEFC0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2</w:t>
            </w:r>
          </w:p>
        </w:tc>
        <w:tc>
          <w:tcPr>
            <w:tcW w:w="7268" w:type="dxa"/>
            <w:vAlign w:val="center"/>
          </w:tcPr>
          <w:p w14:paraId="197ADE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长春市静远人力资源有限公司</w:t>
            </w:r>
          </w:p>
        </w:tc>
      </w:tr>
      <w:tr w14:paraId="03D823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7" w:hRule="atLeast"/>
        </w:trPr>
        <w:tc>
          <w:tcPr>
            <w:tcW w:w="1254" w:type="dxa"/>
            <w:vAlign w:val="center"/>
          </w:tcPr>
          <w:p w14:paraId="423A4F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3</w:t>
            </w:r>
          </w:p>
        </w:tc>
        <w:tc>
          <w:tcPr>
            <w:tcW w:w="7268" w:type="dxa"/>
            <w:vAlign w:val="center"/>
          </w:tcPr>
          <w:p w14:paraId="7F2606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吉林省利合人力资源有限公司</w:t>
            </w:r>
          </w:p>
        </w:tc>
      </w:tr>
      <w:tr w14:paraId="05F101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7" w:hRule="atLeast"/>
        </w:trPr>
        <w:tc>
          <w:tcPr>
            <w:tcW w:w="1254" w:type="dxa"/>
            <w:vAlign w:val="center"/>
          </w:tcPr>
          <w:p w14:paraId="7C528D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4</w:t>
            </w:r>
          </w:p>
        </w:tc>
        <w:tc>
          <w:tcPr>
            <w:tcW w:w="7268" w:type="dxa"/>
            <w:vAlign w:val="center"/>
          </w:tcPr>
          <w:p w14:paraId="7BF7FD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30"/>
                <w:szCs w:val="30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吉林省聚汇人力资源有限公司</w:t>
            </w:r>
          </w:p>
        </w:tc>
      </w:tr>
      <w:tr w14:paraId="63E31D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2" w:hRule="atLeast"/>
        </w:trPr>
        <w:tc>
          <w:tcPr>
            <w:tcW w:w="1254" w:type="dxa"/>
            <w:vAlign w:val="center"/>
          </w:tcPr>
          <w:p w14:paraId="4AA22C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5</w:t>
            </w:r>
          </w:p>
        </w:tc>
        <w:tc>
          <w:tcPr>
            <w:tcW w:w="7268" w:type="dxa"/>
            <w:vAlign w:val="center"/>
          </w:tcPr>
          <w:p w14:paraId="2508A2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30"/>
                <w:szCs w:val="30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德惠市德政人力资源有限公司</w:t>
            </w:r>
          </w:p>
        </w:tc>
      </w:tr>
      <w:tr w14:paraId="08687C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 w:hRule="atLeast"/>
        </w:trPr>
        <w:tc>
          <w:tcPr>
            <w:tcW w:w="1254" w:type="dxa"/>
            <w:vAlign w:val="center"/>
          </w:tcPr>
          <w:p w14:paraId="2B5EA8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6</w:t>
            </w:r>
          </w:p>
        </w:tc>
        <w:tc>
          <w:tcPr>
            <w:tcW w:w="7268" w:type="dxa"/>
            <w:vAlign w:val="center"/>
          </w:tcPr>
          <w:p w14:paraId="7F8E59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30"/>
                <w:szCs w:val="30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吉林省汇杰人力资源服务有限公司</w:t>
            </w:r>
          </w:p>
        </w:tc>
      </w:tr>
      <w:tr w14:paraId="0A7A3D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 w:hRule="atLeast"/>
        </w:trPr>
        <w:tc>
          <w:tcPr>
            <w:tcW w:w="1254" w:type="dxa"/>
            <w:vAlign w:val="center"/>
          </w:tcPr>
          <w:p w14:paraId="2AEB4A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7</w:t>
            </w:r>
          </w:p>
        </w:tc>
        <w:tc>
          <w:tcPr>
            <w:tcW w:w="7268" w:type="dxa"/>
            <w:vAlign w:val="center"/>
          </w:tcPr>
          <w:p w14:paraId="589133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30"/>
                <w:szCs w:val="30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吉林省亿兴人力资源服务有限公司</w:t>
            </w:r>
          </w:p>
        </w:tc>
      </w:tr>
      <w:tr w14:paraId="0A96BC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7" w:hRule="atLeast"/>
        </w:trPr>
        <w:tc>
          <w:tcPr>
            <w:tcW w:w="1254" w:type="dxa"/>
            <w:vAlign w:val="center"/>
          </w:tcPr>
          <w:p w14:paraId="6E3276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8</w:t>
            </w:r>
          </w:p>
        </w:tc>
        <w:tc>
          <w:tcPr>
            <w:tcW w:w="7268" w:type="dxa"/>
            <w:vAlign w:val="center"/>
          </w:tcPr>
          <w:p w14:paraId="2AD255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30"/>
                <w:szCs w:val="30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德惠市天禹物业有限公司</w:t>
            </w:r>
          </w:p>
        </w:tc>
      </w:tr>
      <w:tr w14:paraId="3170E6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2" w:hRule="atLeast"/>
        </w:trPr>
        <w:tc>
          <w:tcPr>
            <w:tcW w:w="1254" w:type="dxa"/>
            <w:vAlign w:val="center"/>
          </w:tcPr>
          <w:p w14:paraId="110EE6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9</w:t>
            </w:r>
          </w:p>
        </w:tc>
        <w:tc>
          <w:tcPr>
            <w:tcW w:w="7268" w:type="dxa"/>
            <w:vAlign w:val="center"/>
          </w:tcPr>
          <w:p w14:paraId="5FE9D6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30"/>
                <w:szCs w:val="30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长春市程和人力资源有限公司</w:t>
            </w:r>
          </w:p>
        </w:tc>
      </w:tr>
    </w:tbl>
    <w:p w14:paraId="2EADCC7C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DB20D09"/>
    <w:rsid w:val="1DED06F5"/>
    <w:rsid w:val="254578DB"/>
    <w:rsid w:val="33421C25"/>
    <w:rsid w:val="355C710C"/>
    <w:rsid w:val="45C136AE"/>
    <w:rsid w:val="4A411290"/>
    <w:rsid w:val="54452EB4"/>
    <w:rsid w:val="637F6E4F"/>
    <w:rsid w:val="6B7A1CE2"/>
    <w:rsid w:val="6C594D1E"/>
    <w:rsid w:val="6E4E6307"/>
    <w:rsid w:val="70A751E2"/>
    <w:rsid w:val="797152C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539</Words>
  <Characters>571</Characters>
  <Lines>0</Lines>
  <Paragraphs>0</Paragraphs>
  <TotalTime>8</TotalTime>
  <ScaleCrop>false</ScaleCrop>
  <LinksUpToDate>false</LinksUpToDate>
  <CharactersWithSpaces>611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黑色郁金香</cp:lastModifiedBy>
  <dcterms:modified xsi:type="dcterms:W3CDTF">2026-05-20T05:50:42Z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976D07B1E60A4550B3580A067F46951A_13</vt:lpwstr>
  </property>
</Properties>
</file>